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0"/>
        <w:rPr/>
      </w:pPr>
      <w:r>
        <w:rPr>
          <w:rFonts w:eastAsia="Arial" w:cs="Arial Narrow" w:ascii="Arial Narrow" w:hAnsi="Arial Narrow"/>
          <w:b/>
          <w:sz w:val="36"/>
          <w:szCs w:val="36"/>
          <w:lang w:eastAsia="es-ES_tradnl"/>
        </w:rPr>
        <w:t xml:space="preserve">El Ayuntamiento y Ecovidrio entregan los cheques solidarios a las entidades ganadoras del concurso de reciclaje de las Zambombas 2024  </w:t>
      </w:r>
    </w:p>
    <w:p>
      <w:pPr>
        <w:pStyle w:val="Cuerpodetexto"/>
        <w:widowControl w:val="false"/>
        <w:shd w:val="clear" w:color="auto" w:fill="FFFFFF"/>
        <w:tabs>
          <w:tab w:val="clear" w:pos="720"/>
          <w:tab w:val="left" w:pos="729" w:leader="none"/>
        </w:tabs>
        <w:spacing w:lineRule="auto" w:line="240" w:before="0" w:after="0"/>
        <w:rPr>
          <w:rFonts w:ascii="Arial Narrow" w:hAnsi="Arial Narrow" w:eastAsia="Arial" w:cs="Arial Narrow"/>
          <w:b/>
          <w:b/>
          <w:sz w:val="36"/>
          <w:szCs w:val="36"/>
          <w:lang w:eastAsia="es-ES_tradnl"/>
        </w:rPr>
      </w:pPr>
      <w:r>
        <w:rPr>
          <w:rFonts w:eastAsia="Arial" w:cs="Arial Narrow" w:ascii="Arial Narrow" w:hAnsi="Arial Narrow"/>
          <w:b/>
          <w:sz w:val="36"/>
          <w:szCs w:val="36"/>
          <w:lang w:eastAsia="es-ES_tradnl"/>
        </w:rPr>
      </w:r>
    </w:p>
    <w:p>
      <w:pPr>
        <w:pStyle w:val="Cuerpodetexto"/>
        <w:widowControl w:val="false"/>
        <w:shd w:val="clear" w:color="auto" w:fill="FFFFFF"/>
        <w:tabs>
          <w:tab w:val="clear" w:pos="720"/>
          <w:tab w:val="left" w:pos="729" w:leader="none"/>
        </w:tabs>
        <w:spacing w:lineRule="auto" w:line="240" w:before="0" w:after="0"/>
        <w:rPr/>
      </w:pPr>
      <w:r>
        <w:rPr>
          <w:rFonts w:eastAsia="Arial" w:cs="Arial Narrow" w:ascii="Arial Narrow" w:hAnsi="Arial Narrow"/>
          <w:sz w:val="32"/>
          <w:szCs w:val="32"/>
          <w:lang w:eastAsia="es-ES_tradnl"/>
        </w:rPr>
        <w:t>Jaime Espinar agradece la participación récord de 53 hermandades y asociaciones organizadoras de las zambombas, que supuso la recogida de 6.260 kilos de envases, un 52% más que en 2023</w:t>
      </w:r>
    </w:p>
    <w:p>
      <w:pPr>
        <w:pStyle w:val="Cuerpodetexto"/>
        <w:widowControl w:val="false"/>
        <w:shd w:val="clear" w:color="auto" w:fill="FFFFFF"/>
        <w:tabs>
          <w:tab w:val="clear" w:pos="720"/>
          <w:tab w:val="left" w:pos="729" w:leader="none"/>
        </w:tabs>
        <w:spacing w:lineRule="auto" w:line="240" w:before="0" w:after="0"/>
        <w:rPr>
          <w:rFonts w:ascii="Arial Narrow" w:hAnsi="Arial Narrow" w:eastAsia="Arial" w:cs="Arial Narrow"/>
          <w:sz w:val="32"/>
          <w:szCs w:val="32"/>
          <w:lang w:eastAsia="es-ES_tradnl"/>
        </w:rPr>
      </w:pPr>
      <w:r>
        <w:rPr>
          <w:rFonts w:eastAsia="Arial" w:cs="Arial Narrow" w:ascii="Arial Narrow" w:hAnsi="Arial Narrow"/>
          <w:sz w:val="32"/>
          <w:szCs w:val="32"/>
          <w:lang w:eastAsia="es-ES_tradnl"/>
        </w:rPr>
      </w:r>
    </w:p>
    <w:p>
      <w:pPr>
        <w:pStyle w:val="Cuerpodetexto"/>
        <w:widowControl w:val="false"/>
        <w:shd w:val="clear" w:color="auto" w:fill="FFFFFF"/>
        <w:tabs>
          <w:tab w:val="clear" w:pos="720"/>
          <w:tab w:val="left" w:pos="729" w:leader="none"/>
        </w:tabs>
        <w:spacing w:lineRule="auto" w:line="240" w:before="0" w:after="0"/>
        <w:rPr/>
      </w:pPr>
      <w:r>
        <w:rPr>
          <w:rFonts w:eastAsia="Arial" w:cs="Arial Narrow" w:ascii="Arial Narrow" w:hAnsi="Arial Narrow"/>
          <w:sz w:val="32"/>
          <w:szCs w:val="32"/>
          <w:lang w:eastAsia="es-ES_tradnl"/>
        </w:rPr>
        <w:t>La Asociación María Auxiliadora, la Agrupación La Humildad de Barbadillo y la Asociación Uniper han sido las ganadoras de la edición 2024</w:t>
      </w:r>
    </w:p>
    <w:p>
      <w:pPr>
        <w:pStyle w:val="Cuerpodetexto"/>
        <w:widowControl w:val="false"/>
        <w:shd w:val="clear" w:color="auto" w:fill="FFFFFF"/>
        <w:tabs>
          <w:tab w:val="clear" w:pos="720"/>
          <w:tab w:val="left" w:pos="729" w:leader="none"/>
        </w:tabs>
        <w:spacing w:lineRule="auto" w:line="240" w:before="0" w:after="0"/>
        <w:rPr>
          <w:rFonts w:ascii="Arial Narrow" w:hAnsi="Arial Narrow" w:eastAsia="Arial" w:cs="Arial Narrow"/>
          <w:sz w:val="32"/>
          <w:szCs w:val="32"/>
          <w:lang w:eastAsia="es-ES_tradnl"/>
        </w:rPr>
      </w:pPr>
      <w:r>
        <w:rPr>
          <w:rFonts w:eastAsia="Arial" w:cs="Arial Narrow" w:ascii="Arial Narrow" w:hAnsi="Arial Narrow"/>
          <w:sz w:val="32"/>
          <w:szCs w:val="32"/>
          <w:lang w:eastAsia="es-ES_tradnl"/>
        </w:rPr>
      </w:r>
    </w:p>
    <w:p>
      <w:pPr>
        <w:pStyle w:val="Cuerpodetexto"/>
        <w:widowControl w:val="false"/>
        <w:shd w:val="clear" w:color="auto" w:fill="FFFFFF"/>
        <w:tabs>
          <w:tab w:val="clear" w:pos="720"/>
          <w:tab w:val="left" w:pos="729" w:leader="none"/>
        </w:tabs>
        <w:spacing w:lineRule="auto" w:line="240" w:before="0" w:after="0"/>
        <w:jc w:val="both"/>
        <w:rPr/>
      </w:pPr>
      <w:r>
        <w:rPr>
          <w:rFonts w:eastAsia="Arial" w:cs="Arial Narrow" w:ascii="Arial Narrow" w:hAnsi="Arial Narrow"/>
          <w:b/>
          <w:bCs/>
          <w:sz w:val="26"/>
          <w:szCs w:val="26"/>
          <w:lang w:eastAsia="es-ES_tradnl"/>
        </w:rPr>
        <w:t>31</w:t>
      </w:r>
      <w:r>
        <w:rPr>
          <w:rFonts w:eastAsia="Arial" w:cs="Arial Narrow" w:ascii="Arial Narrow" w:hAnsi="Arial Narrow"/>
          <w:b/>
          <w:bCs/>
          <w:sz w:val="26"/>
          <w:szCs w:val="26"/>
          <w:lang w:eastAsia="es-ES_tradnl"/>
        </w:rPr>
        <w:t xml:space="preserve"> de enero de 2025. </w:t>
      </w:r>
      <w:r>
        <w:rPr>
          <w:rFonts w:ascii="Arial Narrow" w:hAnsi="Arial Narrow"/>
          <w:sz w:val="26"/>
          <w:szCs w:val="26"/>
        </w:rPr>
        <w:t>El teniente de alcaldesa de Servicios Públicos, Jaime Espinar, junto al director regional de Ecovidrio, Jesús Gutiérrez, ha agradecido la participación de las 53 hermandades y asociaciones que han participado en la campaña de reciclaje impulsada por Ecovidrio de la mano del Ayuntamiento durante las pasadas Zambombas, y que ha ofrecido “una cifra récord de reciclaje de envases de vidrio durante el periodo de Zambombas, con 6.260 kilos recogidos, lo que ha supuesto un 52% más que en la edición de 2023 y llegar al 10% anual de reciclaje de vidrio en la ciudad durante 2024” con motivo de la entrega de los cheques-solidarios de Ecovidrio que irán destinados a las entidades ganadoras de los concursos correspondientes a la campaña.</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Igualmente, ha agradecido a Jesús Gutiérrez su presencia en la ciudad, ya que “es un placer tenerlo de nuevo aquí, puede ser uno de los ayuntamientos que más visite de España y eso es señal de que estamos haciendo las cosas bien y comprometidos en hacer de Jerez una ciudad más verde y sostenible”, ha apuntado Espinar.</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Los grandes eventos de la ciudad deben estar unidos también al mensaje del reciclaje del vidrio y ello se ha traducido “en cheques solidarios con función social que refrendan el gran trabajo que han realizado durante las Zambombas”.</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Ha sido una campaña exitosa en cuanto al reciclaje de envases de vidrio y que se ha desarrollado desde el 22 de noviembre hasta el 24 de diciembre. “Han aumentado también las asociaciones y hermandades, un total de 53, son el 50% de las zambombas que se celebraron en la ciudad y que se sumaron a la iniciativa. Pudieron participar el 50% porque este concurso está vinculado a las plazas donde se colocan los contenedores de reciclaje. Los datos están demostrando que hemos acertado. Los datos son claros, recoger más de 6.000 kilos es una gran cifra y estamos en el buen camino. Al contrario que en la media nacional nosotros estamos subiendo en la media de reciclaje de vidrio”.</w:t>
      </w:r>
    </w:p>
    <w:p>
      <w:pPr>
        <w:pStyle w:val="Normal"/>
        <w:spacing w:before="0" w:after="0"/>
        <w:jc w:val="both"/>
        <w:rPr>
          <w:rFonts w:ascii="Arial Narrow" w:hAnsi="Arial Narrow"/>
          <w:sz w:val="26"/>
          <w:szCs w:val="26"/>
        </w:rPr>
      </w:pPr>
      <w:r>
        <w:rPr>
          <w:rFonts w:ascii="Arial Narrow" w:hAnsi="Arial Narrow"/>
          <w:sz w:val="26"/>
          <w:szCs w:val="26"/>
        </w:rPr>
      </w:r>
    </w:p>
    <w:p>
      <w:pPr>
        <w:pStyle w:val="Normal"/>
        <w:shd w:val="clear" w:color="auto" w:fill="FFFFFF"/>
        <w:spacing w:before="0" w:after="0"/>
        <w:jc w:val="both"/>
        <w:rPr/>
      </w:pPr>
      <w:r>
        <w:rPr>
          <w:rFonts w:ascii="Arial Narrow" w:hAnsi="Arial Narrow"/>
          <w:bCs/>
          <w:color w:val="000000"/>
          <w:sz w:val="26"/>
          <w:szCs w:val="26"/>
          <w:lang w:eastAsia="es-ES"/>
        </w:rPr>
        <w:t xml:space="preserve">Se recuerda que esta recogida de más de 6.000 kilos ha sido en los contenedores de la </w:t>
      </w:r>
      <w:r>
        <w:rPr>
          <w:rFonts w:ascii="Arial Narrow" w:hAnsi="Arial Narrow"/>
          <w:color w:val="000000"/>
          <w:sz w:val="26"/>
          <w:szCs w:val="26"/>
          <w:lang w:eastAsia="es-ES"/>
        </w:rPr>
        <w:t xml:space="preserve">Plaza de la Asunción, Plaza del Banco, Plaza del Arroyo, Plaza Estévez y Plaza de las Angustias, y que la campaña se llamaba ‘Ven, ven, ven, en Navidad recicla vidrio en Jerez’. </w:t>
      </w:r>
    </w:p>
    <w:p>
      <w:pPr>
        <w:pStyle w:val="Normal"/>
        <w:shd w:val="clear" w:color="auto" w:fill="FFFFFF"/>
        <w:spacing w:before="0" w:after="0"/>
        <w:jc w:val="both"/>
        <w:rPr>
          <w:rFonts w:ascii="Arial Narrow" w:hAnsi="Arial Narrow"/>
          <w:color w:val="222222"/>
          <w:sz w:val="26"/>
          <w:szCs w:val="26"/>
          <w:lang w:eastAsia="es-ES"/>
        </w:rPr>
      </w:pPr>
      <w:r>
        <w:rPr>
          <w:rFonts w:ascii="Arial Narrow" w:hAnsi="Arial Narrow"/>
          <w:color w:val="222222"/>
          <w:sz w:val="26"/>
          <w:szCs w:val="26"/>
          <w:lang w:eastAsia="es-ES"/>
        </w:rPr>
      </w:r>
    </w:p>
    <w:p>
      <w:pPr>
        <w:pStyle w:val="Normal"/>
        <w:shd w:val="clear" w:color="auto" w:fill="FFFFFF"/>
        <w:spacing w:before="0" w:after="0"/>
        <w:jc w:val="both"/>
        <w:rPr/>
      </w:pPr>
      <w:r>
        <w:rPr>
          <w:rFonts w:ascii="Arial Narrow" w:hAnsi="Arial Narrow"/>
          <w:color w:val="000000"/>
          <w:sz w:val="26"/>
          <w:szCs w:val="26"/>
          <w:lang w:eastAsia="es-ES"/>
        </w:rPr>
        <w:t>En total, se colocaron 5 puntos de reciclaje y también se ha apreciado una mayor colaboración ciudadana y de las entidades participantes en la campaña de ‘Ecovidrio’. En cuanto a los premios correspondientes a tal campaña, éstos han tenido los siguientes ganadores: el premio al juego de la web de Ecovidrio, dotado con 500 euros, ha recaído en la Agrupación La Humildad de Barbadillo</w:t>
      </w:r>
      <w:r>
        <w:rPr>
          <w:rFonts w:ascii="Arial Narrow" w:hAnsi="Arial Narrow"/>
          <w:b/>
          <w:color w:val="000000"/>
          <w:sz w:val="26"/>
          <w:szCs w:val="26"/>
          <w:lang w:eastAsia="es-ES"/>
        </w:rPr>
        <w:t>;</w:t>
      </w:r>
      <w:r>
        <w:rPr>
          <w:rFonts w:ascii="Arial Narrow" w:hAnsi="Arial Narrow"/>
          <w:color w:val="000000"/>
          <w:sz w:val="26"/>
          <w:szCs w:val="26"/>
          <w:lang w:eastAsia="es-ES"/>
        </w:rPr>
        <w:t xml:space="preserve"> el premio ‘Reto Zambomba + juego web’ ha sido para la Asociación María Auxiliadora (1.000 euros) y para la Zambomba BIC gestionada por la Asociación UNIPER de familiares de personas con enfermedades raras (500 euros).  </w:t>
      </w:r>
    </w:p>
    <w:p>
      <w:pPr>
        <w:pStyle w:val="Normal"/>
        <w:shd w:val="clear" w:color="auto" w:fill="FFFFFF"/>
        <w:spacing w:before="0" w:after="0"/>
        <w:jc w:val="both"/>
        <w:rPr>
          <w:rFonts w:ascii="Arial Narrow" w:hAnsi="Arial Narrow"/>
          <w:color w:val="000000"/>
          <w:sz w:val="26"/>
          <w:szCs w:val="26"/>
          <w:lang w:eastAsia="es-ES"/>
        </w:rPr>
      </w:pPr>
      <w:r>
        <w:rPr>
          <w:rFonts w:ascii="Arial Narrow" w:hAnsi="Arial Narrow"/>
          <w:color w:val="000000"/>
          <w:sz w:val="26"/>
          <w:szCs w:val="26"/>
          <w:lang w:eastAsia="es-ES"/>
        </w:rPr>
      </w:r>
    </w:p>
    <w:p>
      <w:pPr>
        <w:pStyle w:val="Normal"/>
        <w:shd w:val="clear" w:color="auto" w:fill="FFFFFF"/>
        <w:spacing w:before="0" w:after="0"/>
        <w:jc w:val="both"/>
        <w:rPr/>
      </w:pPr>
      <w:r>
        <w:rPr>
          <w:rFonts w:ascii="Arial Narrow" w:hAnsi="Arial Narrow"/>
          <w:color w:val="000000"/>
          <w:sz w:val="26"/>
          <w:szCs w:val="26"/>
          <w:lang w:eastAsia="es-ES"/>
        </w:rPr>
        <w:t>Las asociaciones o hermandades han ganado estos premios en función de la mejor puntuación obtenido en los puntos de recogida. Se recuerda que la donación económica de los premios se destinará a las causas sociales que tales entidades o hermandades elijan. Por su parte, Marina Fernández García-Agulló ha resultado ganadora de la bicicleta, a través de sorteo y tras haber participado en el juego trivial de la web. </w:t>
      </w:r>
    </w:p>
    <w:p>
      <w:pPr>
        <w:pStyle w:val="Normal"/>
        <w:shd w:val="clear" w:color="auto" w:fill="FFFFFF"/>
        <w:spacing w:before="0" w:after="0"/>
        <w:jc w:val="both"/>
        <w:rPr>
          <w:rFonts w:ascii="Arial Narrow" w:hAnsi="Arial Narrow"/>
          <w:color w:val="000000"/>
          <w:sz w:val="26"/>
          <w:szCs w:val="26"/>
          <w:lang w:eastAsia="es-ES"/>
        </w:rPr>
      </w:pPr>
      <w:r>
        <w:rPr>
          <w:rFonts w:ascii="Arial Narrow" w:hAnsi="Arial Narrow"/>
          <w:color w:val="000000"/>
          <w:sz w:val="26"/>
          <w:szCs w:val="26"/>
          <w:lang w:eastAsia="es-ES"/>
        </w:rPr>
      </w:r>
    </w:p>
    <w:p>
      <w:pPr>
        <w:pStyle w:val="Normal"/>
        <w:shd w:val="clear" w:color="auto" w:fill="FFFFFF"/>
        <w:spacing w:before="0" w:after="0"/>
        <w:jc w:val="both"/>
        <w:rPr/>
      </w:pPr>
      <w:r>
        <w:rPr>
          <w:rFonts w:ascii="Arial Narrow" w:hAnsi="Arial Narrow"/>
          <w:color w:val="000000"/>
          <w:sz w:val="26"/>
          <w:szCs w:val="26"/>
          <w:lang w:eastAsia="es-ES"/>
        </w:rPr>
        <w:t>Han asistido por parte de la Asociación UNIPER (Unión de Personas con Enfermedades Raras) su presidenta, Cristina Melero; por parte de la Agrupación La Humildad de Barbadillo han estado presentes Juan de los Santos y Francisco Guillén, mientras que por parte de la Asociación María Auxiliadora han asistido María Vega y Mario López.</w:t>
      </w:r>
    </w:p>
    <w:p>
      <w:pPr>
        <w:pStyle w:val="Normal"/>
        <w:shd w:val="clear" w:color="auto" w:fill="FFFFFF"/>
        <w:spacing w:before="0" w:after="0"/>
        <w:jc w:val="both"/>
        <w:rPr>
          <w:rFonts w:ascii="Arial Narrow" w:hAnsi="Arial Narrow"/>
          <w:color w:val="222222"/>
          <w:sz w:val="26"/>
          <w:szCs w:val="26"/>
          <w:lang w:eastAsia="es-ES"/>
        </w:rPr>
      </w:pPr>
      <w:r>
        <w:rPr>
          <w:rFonts w:ascii="Arial Narrow" w:hAnsi="Arial Narrow"/>
          <w:color w:val="222222"/>
          <w:sz w:val="26"/>
          <w:szCs w:val="26"/>
          <w:lang w:eastAsia="es-ES"/>
        </w:rPr>
      </w:r>
    </w:p>
    <w:p>
      <w:pPr>
        <w:pStyle w:val="Normal"/>
        <w:shd w:val="clear" w:color="auto" w:fill="FFFFFF"/>
        <w:spacing w:before="0" w:after="0"/>
        <w:jc w:val="both"/>
        <w:rPr/>
      </w:pPr>
      <w:r>
        <w:rPr>
          <w:rFonts w:ascii="Arial Narrow" w:hAnsi="Arial Narrow"/>
          <w:color w:val="000000"/>
          <w:sz w:val="26"/>
          <w:szCs w:val="26"/>
          <w:lang w:eastAsia="es-ES"/>
        </w:rPr>
        <w:t>En cuanto al resultado de los kilos de envases de vidrio recogidos, los 6.260 mencionados, éstos se han repartido de la siguiente manera:</w:t>
      </w:r>
    </w:p>
    <w:p>
      <w:pPr>
        <w:pStyle w:val="Normal"/>
        <w:shd w:val="clear" w:color="auto" w:fill="FFFFFF"/>
        <w:spacing w:before="0" w:after="0"/>
        <w:jc w:val="both"/>
        <w:rPr>
          <w:rFonts w:ascii="Arial Narrow" w:hAnsi="Arial Narrow"/>
          <w:color w:val="000000"/>
          <w:sz w:val="26"/>
          <w:szCs w:val="26"/>
          <w:lang w:eastAsia="es-ES"/>
        </w:rPr>
      </w:pPr>
      <w:r>
        <w:rPr>
          <w:rFonts w:ascii="Arial Narrow" w:hAnsi="Arial Narrow"/>
          <w:color w:val="000000"/>
          <w:sz w:val="26"/>
          <w:szCs w:val="26"/>
          <w:lang w:eastAsia="es-ES"/>
        </w:rPr>
      </w:r>
    </w:p>
    <w:p>
      <w:pPr>
        <w:pStyle w:val="ListParagraph"/>
        <w:numPr>
          <w:ilvl w:val="0"/>
          <w:numId w:val="2"/>
        </w:numPr>
        <w:shd w:val="clear" w:color="auto" w:fill="FFFFFF"/>
        <w:suppressAutoHyphens w:val="false"/>
        <w:spacing w:before="0" w:after="0"/>
        <w:contextualSpacing w:val="false"/>
        <w:jc w:val="both"/>
        <w:rPr/>
      </w:pPr>
      <w:r>
        <w:rPr>
          <w:rFonts w:ascii="Arial Narrow" w:hAnsi="Arial Narrow"/>
          <w:color w:val="222222"/>
          <w:sz w:val="26"/>
          <w:szCs w:val="26"/>
          <w:lang w:eastAsia="es-ES"/>
        </w:rPr>
        <w:t>Plaza de La Asunción: 950 kilos.</w:t>
      </w:r>
    </w:p>
    <w:p>
      <w:pPr>
        <w:pStyle w:val="ListParagraph"/>
        <w:numPr>
          <w:ilvl w:val="0"/>
          <w:numId w:val="2"/>
        </w:numPr>
        <w:shd w:val="clear" w:color="auto" w:fill="FFFFFF"/>
        <w:suppressAutoHyphens w:val="false"/>
        <w:spacing w:before="0" w:after="0"/>
        <w:contextualSpacing w:val="false"/>
        <w:jc w:val="both"/>
        <w:rPr/>
      </w:pPr>
      <w:r>
        <w:rPr>
          <w:rFonts w:ascii="Arial Narrow" w:hAnsi="Arial Narrow"/>
          <w:color w:val="222222"/>
          <w:sz w:val="26"/>
          <w:szCs w:val="26"/>
          <w:lang w:eastAsia="es-ES"/>
        </w:rPr>
        <w:t>Plaza del Banco: 2.320 kilos.</w:t>
      </w:r>
    </w:p>
    <w:p>
      <w:pPr>
        <w:pStyle w:val="ListParagraph"/>
        <w:numPr>
          <w:ilvl w:val="0"/>
          <w:numId w:val="2"/>
        </w:numPr>
        <w:shd w:val="clear" w:color="auto" w:fill="FFFFFF"/>
        <w:suppressAutoHyphens w:val="false"/>
        <w:spacing w:before="0" w:after="0"/>
        <w:contextualSpacing w:val="false"/>
        <w:jc w:val="both"/>
        <w:rPr/>
      </w:pPr>
      <w:r>
        <w:rPr>
          <w:rFonts w:ascii="Arial Narrow" w:hAnsi="Arial Narrow"/>
          <w:color w:val="222222"/>
          <w:sz w:val="26"/>
          <w:szCs w:val="26"/>
          <w:lang w:eastAsia="es-ES"/>
        </w:rPr>
        <w:t>Plaza del Arroyo: 1.150 kilos.</w:t>
      </w:r>
    </w:p>
    <w:p>
      <w:pPr>
        <w:pStyle w:val="ListParagraph"/>
        <w:numPr>
          <w:ilvl w:val="0"/>
          <w:numId w:val="2"/>
        </w:numPr>
        <w:shd w:val="clear" w:color="auto" w:fill="FFFFFF"/>
        <w:suppressAutoHyphens w:val="false"/>
        <w:spacing w:before="0" w:after="0"/>
        <w:contextualSpacing w:val="false"/>
        <w:jc w:val="both"/>
        <w:rPr/>
      </w:pPr>
      <w:r>
        <w:rPr>
          <w:rFonts w:ascii="Arial Narrow" w:hAnsi="Arial Narrow"/>
          <w:color w:val="222222"/>
          <w:sz w:val="26"/>
          <w:szCs w:val="26"/>
          <w:lang w:eastAsia="es-ES"/>
        </w:rPr>
        <w:t>Plaza Esteve: 350 kilos.</w:t>
      </w:r>
    </w:p>
    <w:p>
      <w:pPr>
        <w:pStyle w:val="ListParagraph"/>
        <w:numPr>
          <w:ilvl w:val="0"/>
          <w:numId w:val="2"/>
        </w:numPr>
        <w:shd w:val="clear" w:color="auto" w:fill="FFFFFF"/>
        <w:suppressAutoHyphens w:val="false"/>
        <w:spacing w:before="0" w:after="0"/>
        <w:contextualSpacing w:val="false"/>
        <w:jc w:val="both"/>
        <w:rPr/>
      </w:pPr>
      <w:r>
        <w:rPr>
          <w:rFonts w:ascii="Arial Narrow" w:hAnsi="Arial Narrow"/>
          <w:color w:val="222222"/>
          <w:sz w:val="26"/>
          <w:szCs w:val="26"/>
          <w:lang w:eastAsia="es-ES"/>
        </w:rPr>
        <w:t>Plaza de Las Angustias: 1.490 kilos.</w:t>
      </w:r>
    </w:p>
    <w:p>
      <w:pPr>
        <w:pStyle w:val="ListParagraph"/>
        <w:shd w:val="clear" w:color="auto" w:fill="FFFFFF"/>
        <w:spacing w:before="0" w:after="0"/>
        <w:contextualSpacing w:val="false"/>
        <w:jc w:val="both"/>
        <w:rPr>
          <w:rFonts w:ascii="Arial Narrow" w:hAnsi="Arial Narrow"/>
          <w:color w:val="222222"/>
          <w:sz w:val="26"/>
          <w:szCs w:val="26"/>
          <w:lang w:eastAsia="es-ES"/>
        </w:rPr>
      </w:pPr>
      <w:r>
        <w:rPr>
          <w:rFonts w:ascii="Arial Narrow" w:hAnsi="Arial Narrow"/>
          <w:color w:val="222222"/>
          <w:sz w:val="26"/>
          <w:szCs w:val="26"/>
          <w:lang w:eastAsia="es-ES"/>
        </w:rPr>
      </w:r>
    </w:p>
    <w:p>
      <w:pPr>
        <w:pStyle w:val="Normal"/>
        <w:shd w:val="clear" w:color="auto" w:fill="FFFFFF"/>
        <w:spacing w:before="0" w:after="0"/>
        <w:jc w:val="both"/>
        <w:rPr/>
      </w:pPr>
      <w:r>
        <w:rPr>
          <w:rFonts w:ascii="Arial Narrow" w:hAnsi="Arial Narrow"/>
          <w:b/>
          <w:color w:val="222222"/>
          <w:sz w:val="26"/>
          <w:szCs w:val="26"/>
          <w:lang w:eastAsia="es-ES"/>
        </w:rPr>
        <w:t>100 contenedores en 2024 e instalación de nuevos contenedores en el centro</w:t>
      </w:r>
    </w:p>
    <w:p>
      <w:pPr>
        <w:pStyle w:val="ListParagraph"/>
        <w:shd w:val="clear" w:color="auto" w:fill="FFFFFF"/>
        <w:spacing w:before="0" w:after="0"/>
        <w:contextualSpacing w:val="false"/>
        <w:jc w:val="both"/>
        <w:rPr>
          <w:rFonts w:ascii="Arial Narrow" w:hAnsi="Arial Narrow"/>
          <w:color w:val="222222"/>
          <w:sz w:val="26"/>
          <w:szCs w:val="26"/>
          <w:lang w:eastAsia="es-ES"/>
        </w:rPr>
      </w:pPr>
      <w:r>
        <w:rPr>
          <w:rFonts w:ascii="Arial Narrow" w:hAnsi="Arial Narrow"/>
          <w:color w:val="222222"/>
          <w:sz w:val="26"/>
          <w:szCs w:val="26"/>
          <w:lang w:eastAsia="es-ES"/>
        </w:rPr>
      </w:r>
    </w:p>
    <w:p>
      <w:pPr>
        <w:pStyle w:val="Normal"/>
        <w:shd w:val="clear" w:color="auto" w:fill="FFFFFF"/>
        <w:spacing w:before="0" w:after="0"/>
        <w:jc w:val="both"/>
        <w:rPr/>
      </w:pPr>
      <w:r>
        <w:rPr>
          <w:rFonts w:ascii="Arial Narrow" w:hAnsi="Arial Narrow"/>
          <w:color w:val="222222"/>
          <w:sz w:val="26"/>
          <w:szCs w:val="26"/>
          <w:lang w:eastAsia="es-ES"/>
        </w:rPr>
        <w:t>“</w:t>
      </w:r>
      <w:r>
        <w:rPr>
          <w:rFonts w:ascii="Arial Narrow" w:hAnsi="Arial Narrow"/>
          <w:color w:val="222222"/>
          <w:sz w:val="26"/>
          <w:szCs w:val="26"/>
          <w:lang w:eastAsia="es-ES"/>
        </w:rPr>
        <w:t xml:space="preserve">Reiteramos nuestro agradecimiento desde el Gobierno de Jerez a las hermandades, a las asociaciones y a la ciudadanía en general que ha participado y que con su concienciación ha contribuido a aumentar el número de kilos hasta en un 52%”, ha subrayado Jaime Espinar, que ha avanzado que 2025 se inicia con nuevas noticias, “la implantación de contenedores de vidrio en las calles del centro de la ciudad, era un reto, porque no existían contenedores de recogida de vidrio en el centro por sus dimensiones, y se han colocado unos que son más apropiados” y ha avanzado que “también volveremos a desarrollar el Plan Hogares en los próximos días para seguir sumando acciones de concienciación en los hogares de cara a la recogida de vidrio”. </w:t>
      </w:r>
    </w:p>
    <w:p>
      <w:pPr>
        <w:pStyle w:val="Normal"/>
        <w:shd w:val="clear" w:color="auto" w:fill="FFFFFF"/>
        <w:spacing w:before="0" w:after="0"/>
        <w:jc w:val="both"/>
        <w:rPr>
          <w:rFonts w:ascii="Arial Narrow" w:hAnsi="Arial Narrow"/>
          <w:color w:val="222222"/>
          <w:sz w:val="26"/>
          <w:szCs w:val="26"/>
          <w:lang w:eastAsia="es-ES"/>
        </w:rPr>
      </w:pPr>
      <w:r>
        <w:rPr>
          <w:rFonts w:ascii="Arial Narrow" w:hAnsi="Arial Narrow"/>
          <w:color w:val="222222"/>
          <w:sz w:val="26"/>
          <w:szCs w:val="26"/>
          <w:lang w:eastAsia="es-ES"/>
        </w:rPr>
      </w:r>
    </w:p>
    <w:p>
      <w:pPr>
        <w:pStyle w:val="Normal"/>
        <w:shd w:val="clear" w:color="auto" w:fill="FFFFFF"/>
        <w:spacing w:before="0" w:after="0"/>
        <w:jc w:val="both"/>
        <w:rPr/>
      </w:pPr>
      <w:r>
        <w:rPr>
          <w:rFonts w:ascii="Arial Narrow" w:hAnsi="Arial Narrow"/>
          <w:b/>
          <w:color w:val="222222"/>
          <w:sz w:val="26"/>
          <w:szCs w:val="26"/>
          <w:lang w:eastAsia="es-ES"/>
        </w:rPr>
        <w:t>Ecovidrio valora positivamente el crecimiento del reciclaje en Jerez</w:t>
      </w:r>
    </w:p>
    <w:p>
      <w:pPr>
        <w:pStyle w:val="Normal"/>
        <w:shd w:val="clear" w:color="auto" w:fill="FFFFFF"/>
        <w:spacing w:before="0" w:after="0"/>
        <w:jc w:val="both"/>
        <w:rPr>
          <w:rFonts w:ascii="Arial Narrow" w:hAnsi="Arial Narrow"/>
          <w:color w:val="222222"/>
          <w:sz w:val="26"/>
          <w:szCs w:val="26"/>
          <w:lang w:eastAsia="es-ES"/>
        </w:rPr>
      </w:pPr>
      <w:r>
        <w:rPr>
          <w:rFonts w:ascii="Arial Narrow" w:hAnsi="Arial Narrow"/>
          <w:color w:val="222222"/>
          <w:sz w:val="26"/>
          <w:szCs w:val="26"/>
          <w:lang w:eastAsia="es-ES"/>
        </w:rPr>
      </w:r>
    </w:p>
    <w:p>
      <w:pPr>
        <w:pStyle w:val="Normal"/>
        <w:shd w:val="clear" w:color="auto" w:fill="FFFFFF"/>
        <w:spacing w:before="0" w:after="0"/>
        <w:jc w:val="both"/>
        <w:rPr/>
      </w:pPr>
      <w:r>
        <w:rPr>
          <w:rFonts w:ascii="Arial Narrow" w:hAnsi="Arial Narrow"/>
          <w:color w:val="222222"/>
          <w:sz w:val="26"/>
          <w:szCs w:val="26"/>
          <w:lang w:eastAsia="es-ES"/>
        </w:rPr>
        <w:t>El director general de Ecovidrio, Jesús Gutiérrez, ha explicado que “en el ámbito nacional no hay crecimiento en el reciclaje de vidrio y Jerez está subiendo, llevamos dos años trabajando muy intensamente con el Ayuntamiento a través de Medio Ambiente, y también de manera directa con la hostelería de Jerez”.</w:t>
      </w:r>
    </w:p>
    <w:p>
      <w:pPr>
        <w:pStyle w:val="Normal"/>
        <w:shd w:val="clear" w:color="auto" w:fill="FFFFFF"/>
        <w:spacing w:before="0" w:after="0"/>
        <w:jc w:val="both"/>
        <w:rPr>
          <w:rFonts w:ascii="Arial Narrow" w:hAnsi="Arial Narrow"/>
          <w:color w:val="222222"/>
          <w:sz w:val="26"/>
          <w:szCs w:val="26"/>
          <w:lang w:eastAsia="es-ES"/>
        </w:rPr>
      </w:pPr>
      <w:r>
        <w:rPr>
          <w:rFonts w:ascii="Arial Narrow" w:hAnsi="Arial Narrow"/>
          <w:color w:val="222222"/>
          <w:sz w:val="26"/>
          <w:szCs w:val="26"/>
          <w:lang w:eastAsia="es-ES"/>
        </w:rPr>
      </w:r>
    </w:p>
    <w:p>
      <w:pPr>
        <w:pStyle w:val="Normal"/>
        <w:shd w:val="clear" w:color="auto" w:fill="FFFFFF"/>
        <w:spacing w:before="0" w:after="0"/>
        <w:jc w:val="both"/>
        <w:rPr/>
      </w:pPr>
      <w:r>
        <w:rPr>
          <w:rFonts w:ascii="Arial Narrow" w:hAnsi="Arial Narrow"/>
          <w:color w:val="222222"/>
          <w:sz w:val="26"/>
          <w:szCs w:val="26"/>
          <w:lang w:eastAsia="es-ES"/>
        </w:rPr>
        <w:t>Igualmente, Gutiérrez ha indicado que “es muy novedoso para Jerez la colocación de envases de recogida en el centro, aquí partíamos de datos bajos y con acciones continuas estamos trabajando para revertir la situación. Hace un par de años había una media de 8 kilos por habitantes al año, y vamos a cerrar el balance de 2024 con 11 o 12 kilos. Estamos en el buen camino y en la buena senda. Queda mucho trabajo y Jerez necesitaba impulsarse con estas acciones para situarse donde se merece. Ya estamos pensando en la Feria, el camino es claro y seguimos trabajando en ello”.</w:t>
      </w:r>
    </w:p>
    <w:p>
      <w:pPr>
        <w:pStyle w:val="Normal"/>
        <w:shd w:val="clear" w:color="auto" w:fill="FFFFFF"/>
        <w:spacing w:before="0" w:after="0"/>
        <w:jc w:val="both"/>
        <w:rPr>
          <w:rFonts w:ascii="Arial Narrow" w:hAnsi="Arial Narrow"/>
          <w:color w:val="222222"/>
          <w:sz w:val="26"/>
          <w:szCs w:val="26"/>
          <w:lang w:eastAsia="es-ES"/>
        </w:rPr>
      </w:pPr>
      <w:r>
        <w:rPr>
          <w:rFonts w:ascii="Arial Narrow" w:hAnsi="Arial Narrow"/>
          <w:color w:val="222222"/>
          <w:sz w:val="26"/>
          <w:szCs w:val="26"/>
          <w:lang w:eastAsia="es-ES"/>
        </w:rPr>
      </w:r>
    </w:p>
    <w:p>
      <w:pPr>
        <w:pStyle w:val="Normal"/>
        <w:shd w:val="clear" w:color="auto" w:fill="FFFFFF"/>
        <w:spacing w:before="0" w:after="0"/>
        <w:jc w:val="both"/>
        <w:rPr/>
      </w:pPr>
      <w:r>
        <w:rPr>
          <w:rFonts w:ascii="Arial Narrow" w:hAnsi="Arial Narrow"/>
          <w:color w:val="222222"/>
          <w:sz w:val="26"/>
          <w:szCs w:val="26"/>
          <w:lang w:eastAsia="es-ES"/>
        </w:rPr>
        <w:t>(Se adjunta</w:t>
      </w:r>
      <w:r>
        <w:rPr>
          <w:rFonts w:ascii="Arial Narrow" w:hAnsi="Arial Narrow"/>
          <w:color w:val="222222"/>
          <w:sz w:val="26"/>
          <w:szCs w:val="26"/>
          <w:lang w:eastAsia="es-ES"/>
        </w:rPr>
        <w:t xml:space="preserve">n </w:t>
      </w:r>
      <w:r>
        <w:rPr>
          <w:rFonts w:ascii="Arial Narrow" w:hAnsi="Arial Narrow"/>
          <w:color w:val="222222"/>
          <w:sz w:val="26"/>
          <w:szCs w:val="26"/>
          <w:lang w:eastAsia="es-ES"/>
        </w:rPr>
        <w:t>fotografía</w:t>
      </w:r>
      <w:r>
        <w:rPr>
          <w:rFonts w:ascii="Arial Narrow" w:hAnsi="Arial Narrow"/>
          <w:color w:val="222222"/>
          <w:sz w:val="26"/>
          <w:szCs w:val="26"/>
          <w:lang w:eastAsia="es-ES"/>
        </w:rPr>
        <w:t>s</w:t>
      </w:r>
      <w:r>
        <w:rPr>
          <w:rFonts w:ascii="Arial Narrow" w:hAnsi="Arial Narrow"/>
          <w:color w:val="222222"/>
          <w:sz w:val="26"/>
          <w:szCs w:val="26"/>
          <w:lang w:eastAsia="es-ES"/>
        </w:rPr>
        <w:t>)</w:t>
      </w:r>
    </w:p>
    <w:p>
      <w:pPr>
        <w:pStyle w:val="Normal"/>
        <w:shd w:val="clear" w:color="auto" w:fill="FFFFFF"/>
        <w:spacing w:before="0" w:after="0"/>
        <w:jc w:val="both"/>
        <w:rPr>
          <w:rFonts w:ascii="Arial Narrow" w:hAnsi="Arial Narrow"/>
          <w:color w:val="222222"/>
          <w:sz w:val="26"/>
          <w:szCs w:val="26"/>
          <w:lang w:eastAsia="es-ES"/>
        </w:rPr>
      </w:pPr>
      <w:r>
        <w:rPr>
          <w:rFonts w:ascii="Arial Narrow" w:hAnsi="Arial Narrow"/>
          <w:color w:val="222222"/>
          <w:sz w:val="26"/>
          <w:szCs w:val="26"/>
          <w:lang w:eastAsia="es-ES"/>
        </w:rPr>
      </w:r>
    </w:p>
    <w:p>
      <w:pPr>
        <w:pStyle w:val="Normal"/>
        <w:shd w:val="clear" w:color="auto" w:fill="FFFFFF"/>
        <w:spacing w:before="0" w:after="0"/>
        <w:jc w:val="both"/>
        <w:rPr/>
      </w:pPr>
      <w:r>
        <w:rPr>
          <w:rFonts w:ascii="Arial Narrow" w:hAnsi="Arial Narrow"/>
          <w:color w:val="222222"/>
          <w:sz w:val="26"/>
          <w:szCs w:val="26"/>
          <w:lang w:eastAsia="es-ES"/>
        </w:rPr>
        <w:t>Enlace de audio:</w:t>
      </w:r>
    </w:p>
    <w:p>
      <w:pPr>
        <w:pStyle w:val="Normal"/>
        <w:shd w:val="clear" w:color="auto" w:fill="FFFFFF"/>
        <w:spacing w:before="0" w:after="0"/>
        <w:jc w:val="both"/>
        <w:rPr>
          <w:rFonts w:ascii="Arial Narrow" w:hAnsi="Arial Narrow"/>
          <w:color w:val="222222"/>
          <w:sz w:val="26"/>
          <w:szCs w:val="26"/>
          <w:lang w:eastAsia="es-ES"/>
        </w:rPr>
      </w:pPr>
      <w:r>
        <w:rPr>
          <w:rFonts w:ascii="Arial Narrow" w:hAnsi="Arial Narrow"/>
          <w:color w:val="222222"/>
          <w:sz w:val="26"/>
          <w:szCs w:val="26"/>
          <w:lang w:eastAsia="es-ES"/>
        </w:rPr>
      </w:r>
    </w:p>
    <w:p>
      <w:pPr>
        <w:pStyle w:val="Normal"/>
        <w:shd w:val="clear" w:color="auto" w:fill="FFFFFF"/>
        <w:spacing w:before="0" w:after="0"/>
        <w:jc w:val="both"/>
        <w:rPr/>
      </w:pPr>
      <w:hyperlink r:id="rId2">
        <w:r>
          <w:rPr>
            <w:rStyle w:val="EnlacedeInternet"/>
            <w:rFonts w:ascii="Arial Narrow" w:hAnsi="Arial Narrow"/>
            <w:sz w:val="26"/>
            <w:szCs w:val="26"/>
            <w:lang w:eastAsia="es-ES"/>
          </w:rPr>
          <w:t>https://www.transfernow.net/dl/20250130pbXnk6Wx</w:t>
        </w:r>
      </w:hyperlink>
    </w:p>
    <w:p>
      <w:pPr>
        <w:pStyle w:val="Normal"/>
        <w:shd w:val="clear" w:color="auto" w:fill="FFFFFF"/>
        <w:spacing w:before="0" w:after="0"/>
        <w:jc w:val="both"/>
        <w:rPr>
          <w:rFonts w:ascii="Arial Narrow" w:hAnsi="Arial Narrow"/>
          <w:color w:val="222222"/>
          <w:sz w:val="26"/>
          <w:szCs w:val="26"/>
          <w:lang w:eastAsia="es-ES"/>
        </w:rPr>
      </w:pPr>
      <w:r>
        <w:rPr>
          <w:rFonts w:ascii="Arial Narrow" w:hAnsi="Arial Narrow"/>
          <w:color w:val="222222"/>
          <w:sz w:val="26"/>
          <w:szCs w:val="26"/>
          <w:lang w:eastAsia="es-ES"/>
        </w:rPr>
      </w:r>
    </w:p>
    <w:p>
      <w:pPr>
        <w:pStyle w:val="Cuerpodetexto"/>
        <w:widowControl w:val="false"/>
        <w:shd w:val="clear" w:color="auto" w:fill="FFFFFF"/>
        <w:tabs>
          <w:tab w:val="clear" w:pos="720"/>
          <w:tab w:val="left" w:pos="729" w:leader="none"/>
        </w:tabs>
        <w:spacing w:lineRule="auto" w:line="240" w:before="0" w:after="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widowControl w:val="false"/>
        <w:shd w:val="clear" w:color="auto" w:fill="FFFFFF"/>
        <w:tabs>
          <w:tab w:val="clear" w:pos="720"/>
          <w:tab w:val="left" w:pos="729" w:leader="none"/>
        </w:tabs>
        <w:spacing w:lineRule="auto" w:line="240" w:before="0" w:after="0"/>
        <w:jc w:val="both"/>
        <w:rPr/>
      </w:pPr>
      <w:r>
        <w:rPr/>
      </w:r>
      <w:bookmarkStart w:id="0" w:name="_GoBack"/>
      <w:bookmarkStart w:id="1" w:name="_GoBack"/>
      <w:bookmarkEnd w:id="1"/>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 w:name="Arial Narrow">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7">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4">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numFmt w:val="bullet"/>
      <w:lvlText w:val="-"/>
      <w:lvlJc w:val="left"/>
      <w:pPr>
        <w:tabs>
          <w:tab w:val="num" w:pos="0"/>
        </w:tabs>
        <w:ind w:left="720" w:hanging="360"/>
      </w:pPr>
      <w:rPr>
        <w:rFonts w:ascii="Arial Narrow" w:hAnsi="Arial Narrow" w:cs="Arial Narrow" w:hint="default"/>
        <w:sz w:val="26"/>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da0203"/>
    <w:rPr>
      <w:color w:val="0563C1" w:themeColor="hyperlink"/>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degloboCar2" w:customStyle="1">
    <w:name w:val="Texto de globo Car2"/>
    <w:basedOn w:val="DefaultParagraphFont"/>
    <w:link w:val="BalloonText"/>
    <w:uiPriority w:val="99"/>
    <w:semiHidden/>
    <w:qFormat/>
    <w:rsid w:val="007f333c"/>
    <w:rPr>
      <w:rFonts w:ascii="Segoe UI" w:hAnsi="Segoe UI" w:cs="Segoe UI"/>
      <w:kern w:val="2"/>
      <w:sz w:val="18"/>
      <w:szCs w:val="18"/>
      <w:lang w:eastAsia="zh-CN"/>
    </w:rPr>
  </w:style>
  <w:style w:type="character" w:styleId="TextoindependienteCar" w:customStyle="1">
    <w:name w:val="Texto independiente Car"/>
    <w:basedOn w:val="DefaultParagraphFont"/>
    <w:qFormat/>
    <w:rsid w:val="00550351"/>
    <w:rPr>
      <w:rFonts w:ascii="Tahoma" w:hAnsi="Tahoma" w:cs="Tahoma"/>
      <w:kern w:val="2"/>
      <w:sz w:val="24"/>
      <w:lang w:eastAsia="zh-C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BalloonText">
    <w:name w:val="Balloon Text"/>
    <w:basedOn w:val="Normal"/>
    <w:link w:val="TextodegloboCar2"/>
    <w:uiPriority w:val="99"/>
    <w:semiHidden/>
    <w:unhideWhenUsed/>
    <w:qFormat/>
    <w:rsid w:val="007f333c"/>
    <w:pPr/>
    <w:rPr>
      <w:rFonts w:ascii="Segoe UI" w:hAnsi="Segoe UI" w:cs="Segoe UI"/>
      <w:sz w:val="18"/>
      <w:szCs w:val="18"/>
    </w:rPr>
  </w:style>
  <w:style w:type="paragraph" w:styleId="ListParagraph">
    <w:name w:val="List Paragraph"/>
    <w:basedOn w:val="Normal"/>
    <w:uiPriority w:val="34"/>
    <w:qFormat/>
    <w:rsid w:val="00dd455f"/>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50130pbXnk6Wx"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Application>LibreOffice/7.3.6.2$Windows_X86_64 LibreOffice_project/c28ca90fd6e1a19e189fc16c05f8f8924961e12e</Application>
  <AppVersion>15.0000</AppVersion>
  <Pages>3</Pages>
  <Words>1040</Words>
  <Characters>5185</Characters>
  <CharactersWithSpaces>6202</CharactersWithSpaces>
  <Paragraphs>25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2024-12-02T09:05:00Z</dcterms:created>
  <dc:creator>ADELIFL</dc:creator>
  <dc:description/>
  <dc:language>es-ES</dc:language>
  <cp:lastModifiedBy/>
  <cp:lastPrinted>2024-12-02T09:01:00Z</cp:lastPrinted>
  <dcterms:modified xsi:type="dcterms:W3CDTF">2025-01-31T09:13:30Z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