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E2075" w:rsidRDefault="002879C6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</w:pPr>
      <w:r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>La alcaldesa ofrece el respaldo municipal a la conmemoración del décimo aniversario de la Asociación Dislexia Cádiz</w:t>
      </w:r>
    </w:p>
    <w:p w:rsidR="004E2075" w:rsidRDefault="004E2075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rPr>
          <w:rFonts w:ascii="Arial Narrow" w:eastAsia="Arial" w:hAnsi="Arial Narrow" w:cs="Arial Narrow"/>
          <w:sz w:val="36"/>
          <w:szCs w:val="36"/>
          <w:lang w:eastAsia="es-ES_tradnl"/>
        </w:rPr>
      </w:pPr>
    </w:p>
    <w:p w:rsidR="004E2075" w:rsidRDefault="002879C6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9 de febrero de 2025.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La alcaldesa de Jerez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María José García-Pelayo, junto al teniente de alcaldesa Antonio Real, y la delegada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Yessika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Quintero, ha recibido a la presidenta de la Asociación Dislexia Cádiz, Lucía Alcántara, junto a miembros de su junta directiva. En este encuentro, la regidora ha ofrecido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colaboración municipal a la conmemoración del décimo aniversario de la entidad, que tiene carácter provincial y está ubicada en la ciudad desde su creación en el año 2015. </w:t>
      </w:r>
    </w:p>
    <w:p w:rsidR="004E2075" w:rsidRDefault="004E2075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4E2075" w:rsidRDefault="002879C6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regidora ha agradecido a esta entidad el trabajo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que realiza desde hace una década para fomentar la sensibilización de la ciudadanía sobre la realidad de las personas disléxicas, con una visibilidad especial en torno al 8 de octubre, en su Día Internacional. García-Pelayo ha tendido la mano a este colect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ivo para que cuente con el apoyo del Ayuntamiento en las actividades previstas para este año 2025</w:t>
      </w:r>
      <w:bookmarkStart w:id="0" w:name="_GoBack"/>
      <w:bookmarkEnd w:id="0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para conmemorar una fecha tan importante como es la de su décimo aniversario.</w:t>
      </w:r>
    </w:p>
    <w:p w:rsidR="004E2075" w:rsidRDefault="004E2075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4E2075" w:rsidRDefault="002879C6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La Asociación Dislexia Cádiz ha presentado en esta reunión sus actividades y 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bjetivos, desde el compromiso con las necesidades y demandas de las familias que reivindican una mayor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visibilización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conocimiento de la dislexia, y la mejor atención para potenciar que niños y niñas alcancen el mayor desarrollo posible, con las adaptaci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ones necesarias para optar a una educación adecuada.</w:t>
      </w:r>
    </w:p>
    <w:p w:rsidR="004E2075" w:rsidRDefault="004E2075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4E2075" w:rsidRDefault="002879C6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La Asociación Dislexia Cádiz nacía el 8 de noviembre de 2015, por lo que se encuentra preparando una programación de actividades conmemorativas de este décimo aniversario, de cara a dar difusión a los 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bjetivos de la entidad.</w:t>
      </w:r>
    </w:p>
    <w:p w:rsidR="004E2075" w:rsidRDefault="004E2075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4E2075" w:rsidRDefault="002879C6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Está integrada por familias con hijos e hijas con diferentes Dificultades de Aprendizaje que han decidido agruparse preocupados y sensibilizados por las dificultades de aprendizaje durante la etapa infantil, juvenil y adulta, así c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omo por las consecuencias emocionales que la falta de atención de este trastorno puede ocasionar. </w:t>
      </w:r>
      <w:r>
        <w:rPr>
          <w:rFonts w:ascii="Arial Narrow" w:hAnsi="Arial Narrow"/>
          <w:sz w:val="26"/>
          <w:szCs w:val="26"/>
        </w:rPr>
        <w:t>La Asociación Dislexia Cádiz pertenece a la Federación Española de Dislexia (FEDIS).</w:t>
      </w:r>
    </w:p>
    <w:p w:rsidR="004E2075" w:rsidRDefault="004E2075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4E2075" w:rsidRDefault="002879C6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hAnsi="Arial Narrow"/>
          <w:sz w:val="26"/>
          <w:szCs w:val="26"/>
        </w:rPr>
        <w:t>(Se adjunta fotografía)</w:t>
      </w:r>
    </w:p>
    <w:p w:rsidR="004E2075" w:rsidRDefault="004E2075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4E2075" w:rsidRDefault="004E2075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</w:p>
    <w:sectPr w:rsidR="004E2075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879C6">
      <w:r>
        <w:separator/>
      </w:r>
    </w:p>
  </w:endnote>
  <w:endnote w:type="continuationSeparator" w:id="0">
    <w:p w:rsidR="00000000" w:rsidRDefault="0028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075" w:rsidRDefault="002879C6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879C6">
      <w:r>
        <w:separator/>
      </w:r>
    </w:p>
  </w:footnote>
  <w:footnote w:type="continuationSeparator" w:id="0">
    <w:p w:rsidR="00000000" w:rsidRDefault="00287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075" w:rsidRDefault="002879C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1345C"/>
    <w:multiLevelType w:val="multilevel"/>
    <w:tmpl w:val="E3667A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5726F2"/>
    <w:multiLevelType w:val="multilevel"/>
    <w:tmpl w:val="9F7AA20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75"/>
    <w:rsid w:val="002879C6"/>
    <w:rsid w:val="004E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CB832-25C0-4A7E-9CB2-6C306D4D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qFormat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550351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qFormat/>
    <w:rsid w:val="007F333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D4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329</Words>
  <Characters>1815</Characters>
  <Application>Microsoft Office Word</Application>
  <DocSecurity>0</DocSecurity>
  <Lines>15</Lines>
  <Paragraphs>4</Paragraphs>
  <ScaleCrop>false</ScaleCrop>
  <Company>HP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38</cp:revision>
  <cp:lastPrinted>2024-12-02T09:01:00Z</cp:lastPrinted>
  <dcterms:created xsi:type="dcterms:W3CDTF">2024-12-02T09:05:00Z</dcterms:created>
  <dcterms:modified xsi:type="dcterms:W3CDTF">2025-02-08T14:33:00Z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