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21BB9" w:rsidRDefault="000D7DED">
      <w:pPr>
        <w:pStyle w:val="Textoindependiente"/>
        <w:widowControl w:val="0"/>
        <w:shd w:val="clear" w:color="auto" w:fill="FFFFFF"/>
        <w:tabs>
          <w:tab w:val="left" w:pos="729"/>
        </w:tabs>
        <w:spacing w:after="142" w:line="240" w:lineRule="auto"/>
      </w:pPr>
      <w:r>
        <w:rPr>
          <w:rFonts w:ascii="Arial Narrow" w:eastAsia="Arial" w:hAnsi="Arial Narrow" w:cs="Arial Narrow"/>
          <w:b/>
          <w:bCs/>
          <w:sz w:val="40"/>
          <w:szCs w:val="40"/>
          <w:lang w:eastAsia="es-ES_tradnl"/>
        </w:rPr>
        <w:t xml:space="preserve">La alcaldesa tiende la mano a Sol Rural para la conmemoración </w:t>
      </w:r>
      <w:r w:rsidR="00256D56">
        <w:rPr>
          <w:rFonts w:ascii="Arial Narrow" w:eastAsia="Arial" w:hAnsi="Arial Narrow" w:cs="Arial Narrow"/>
          <w:b/>
          <w:bCs/>
          <w:sz w:val="40"/>
          <w:szCs w:val="40"/>
          <w:lang w:eastAsia="es-ES_tradnl"/>
        </w:rPr>
        <w:t>del 25</w:t>
      </w:r>
      <w:r>
        <w:rPr>
          <w:rFonts w:ascii="Arial Narrow" w:eastAsia="Arial" w:hAnsi="Arial Narrow" w:cs="Arial Narrow"/>
          <w:b/>
          <w:bCs/>
          <w:sz w:val="40"/>
          <w:szCs w:val="40"/>
          <w:lang w:eastAsia="es-ES_tradnl"/>
        </w:rPr>
        <w:t xml:space="preserve"> aniversario de</w:t>
      </w:r>
      <w:r w:rsidR="00256D56">
        <w:rPr>
          <w:rFonts w:ascii="Arial Narrow" w:eastAsia="Arial" w:hAnsi="Arial Narrow" w:cs="Arial Narrow"/>
          <w:b/>
          <w:bCs/>
          <w:sz w:val="40"/>
          <w:szCs w:val="40"/>
          <w:lang w:eastAsia="es-ES_tradnl"/>
        </w:rPr>
        <w:t xml:space="preserve"> su</w:t>
      </w:r>
      <w:r>
        <w:rPr>
          <w:rFonts w:ascii="Arial Narrow" w:eastAsia="Arial" w:hAnsi="Arial Narrow" w:cs="Arial Narrow"/>
          <w:b/>
          <w:bCs/>
          <w:sz w:val="40"/>
          <w:szCs w:val="40"/>
          <w:lang w:eastAsia="es-ES_tradnl"/>
        </w:rPr>
        <w:t xml:space="preserve"> </w:t>
      </w:r>
      <w:r w:rsidR="006B62FE">
        <w:rPr>
          <w:rFonts w:ascii="Arial Narrow" w:eastAsia="Arial" w:hAnsi="Arial Narrow" w:cs="Arial Narrow"/>
          <w:b/>
          <w:bCs/>
          <w:sz w:val="40"/>
          <w:szCs w:val="40"/>
          <w:lang w:eastAsia="es-ES_tradnl"/>
        </w:rPr>
        <w:t>trabajo</w:t>
      </w:r>
      <w:r>
        <w:rPr>
          <w:rFonts w:ascii="Arial Narrow" w:eastAsia="Arial" w:hAnsi="Arial Narrow" w:cs="Arial Narrow"/>
          <w:b/>
          <w:bCs/>
          <w:sz w:val="40"/>
          <w:szCs w:val="40"/>
          <w:lang w:eastAsia="es-ES_tradnl"/>
        </w:rPr>
        <w:t xml:space="preserve"> a favor de la igualdad y el desarrollo social</w:t>
      </w:r>
    </w:p>
    <w:p w:rsidR="00121BB9" w:rsidRDefault="00121BB9">
      <w:pPr>
        <w:pStyle w:val="Textoindependiente"/>
        <w:widowControl w:val="0"/>
        <w:shd w:val="clear" w:color="auto" w:fill="FFFFFF"/>
        <w:tabs>
          <w:tab w:val="left" w:pos="729"/>
        </w:tabs>
        <w:spacing w:after="142" w:line="240" w:lineRule="auto"/>
        <w:rPr>
          <w:rFonts w:ascii="Arial Narrow" w:eastAsia="Arial" w:hAnsi="Arial Narrow" w:cs="Arial Narrow"/>
          <w:sz w:val="36"/>
          <w:szCs w:val="36"/>
          <w:lang w:eastAsia="es-ES_tradnl"/>
        </w:rPr>
      </w:pPr>
    </w:p>
    <w:p w:rsidR="00121BB9" w:rsidRDefault="000D7DED">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b/>
          <w:bCs/>
          <w:sz w:val="26"/>
          <w:szCs w:val="26"/>
          <w:lang w:eastAsia="es-ES_tradnl"/>
        </w:rPr>
        <w:t xml:space="preserve">11 de febrero de 2025. </w:t>
      </w:r>
      <w:r>
        <w:rPr>
          <w:rFonts w:ascii="Arial Narrow" w:eastAsia="Arial" w:hAnsi="Arial Narrow" w:cs="Arial Narrow"/>
          <w:sz w:val="26"/>
          <w:szCs w:val="26"/>
          <w:lang w:eastAsia="es-ES_tradnl"/>
        </w:rPr>
        <w:t>La alcaldesa</w:t>
      </w:r>
      <w:r w:rsidR="00256D56">
        <w:rPr>
          <w:rFonts w:ascii="Arial Narrow" w:eastAsia="Arial" w:hAnsi="Arial Narrow" w:cs="Arial Narrow"/>
          <w:sz w:val="26"/>
          <w:szCs w:val="26"/>
          <w:lang w:eastAsia="es-ES_tradnl"/>
        </w:rPr>
        <w:t xml:space="preserve"> de Jerez</w:t>
      </w:r>
      <w:r>
        <w:rPr>
          <w:rFonts w:ascii="Arial Narrow" w:eastAsia="Arial" w:hAnsi="Arial Narrow" w:cs="Arial Narrow"/>
          <w:sz w:val="26"/>
          <w:szCs w:val="26"/>
          <w:lang w:eastAsia="es-ES_tradnl"/>
        </w:rPr>
        <w:t>, María José García-Pelayo, ha compartido una tarde de convivencia con la Federación Sol Rural, en un encuentro en el que se ha interesado por los proyectos y líneas de trabajo que esta entidad tiene en marcha, agradeciendo a la presidenta de la entidad, Rocío Ocaña, la permanente participación del colectivo en todas las iniciativas relacionadas con la reivindicación de la igualdad y su trabajo a favor del desarrollo social de la zona rural.</w:t>
      </w:r>
    </w:p>
    <w:p w:rsidR="00121BB9" w:rsidRDefault="000D7DED">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t>En esta jornada de reflexión y diálogo, en la que ha estado presente la teniente de alcaldesa de Igualdad y Diversidad, Susana Sánchez,</w:t>
      </w:r>
      <w:r w:rsidR="00256D56">
        <w:rPr>
          <w:rFonts w:ascii="Arial Narrow" w:eastAsia="Arial" w:hAnsi="Arial Narrow" w:cs="Arial Narrow"/>
          <w:sz w:val="26"/>
          <w:szCs w:val="26"/>
          <w:lang w:eastAsia="es-ES_tradnl"/>
        </w:rPr>
        <w:t xml:space="preserve"> y el teniente de alcaldesa de Servicios Públicos, Jaime Espinar, </w:t>
      </w:r>
      <w:r>
        <w:rPr>
          <w:rFonts w:ascii="Arial Narrow" w:eastAsia="Arial" w:hAnsi="Arial Narrow" w:cs="Arial Narrow"/>
          <w:sz w:val="26"/>
          <w:szCs w:val="26"/>
          <w:lang w:eastAsia="es-ES_tradnl"/>
        </w:rPr>
        <w:t xml:space="preserve"> las integrantes de Sol Rural han informado sobre la celebración el próximo año del 25º aniversario de la federación, para el que están organizando diferentes actividades que servirán para dar visibilidad al trabajo desarrollado durante toda su trayectoria, así como a los retos y objetivos de futuro con los que continuarán comprometidas. La regidora ha felicitado a la Federación por </w:t>
      </w:r>
      <w:proofErr w:type="gramStart"/>
      <w:r>
        <w:rPr>
          <w:rFonts w:ascii="Arial Narrow" w:eastAsia="Arial" w:hAnsi="Arial Narrow" w:cs="Arial Narrow"/>
          <w:sz w:val="26"/>
          <w:szCs w:val="26"/>
          <w:lang w:eastAsia="es-ES_tradnl"/>
        </w:rPr>
        <w:t>una</w:t>
      </w:r>
      <w:proofErr w:type="gramEnd"/>
      <w:r>
        <w:rPr>
          <w:rFonts w:ascii="Arial Narrow" w:eastAsia="Arial" w:hAnsi="Arial Narrow" w:cs="Arial Narrow"/>
          <w:sz w:val="26"/>
          <w:szCs w:val="26"/>
          <w:lang w:eastAsia="es-ES_tradnl"/>
        </w:rPr>
        <w:t xml:space="preserve"> efemérides que contará con la colaboración municipal, con la voluntad de dar la mayor difusión a una celebración tan importante.</w:t>
      </w:r>
    </w:p>
    <w:p w:rsidR="00121BB9" w:rsidRDefault="000D7DED">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eastAsia="Arial" w:hAnsi="Arial Narrow" w:cs="Arial Narrow"/>
          <w:sz w:val="26"/>
          <w:szCs w:val="26"/>
          <w:lang w:eastAsia="es-ES_tradnl"/>
        </w:rPr>
        <w:t xml:space="preserve">Por otro lado, la  Federación Sol Rural ha mostrado su satisfacción por la subvención recibida por parte del Ayuntamiento dentro del Plan Estratégico de subvenciones, con un importe de 45.500 euros para el proyecto presentado con el título ‘Mujeres rurales. Identidad cultural’, que </w:t>
      </w:r>
      <w:r w:rsidR="006B62FE">
        <w:rPr>
          <w:rFonts w:ascii="Arial Narrow" w:eastAsia="Arial" w:hAnsi="Arial Narrow" w:cs="Arial Narrow"/>
          <w:sz w:val="26"/>
          <w:szCs w:val="26"/>
          <w:lang w:eastAsia="es-ES_tradnl"/>
        </w:rPr>
        <w:t>se desarrollará entre 2025 y 202</w:t>
      </w:r>
      <w:bookmarkStart w:id="0" w:name="_GoBack"/>
      <w:bookmarkEnd w:id="0"/>
      <w:r>
        <w:rPr>
          <w:rFonts w:ascii="Arial Narrow" w:eastAsia="Arial" w:hAnsi="Arial Narrow" w:cs="Arial Narrow"/>
          <w:sz w:val="26"/>
          <w:szCs w:val="26"/>
          <w:lang w:eastAsia="es-ES_tradnl"/>
        </w:rPr>
        <w:t>6 con propuestas tan diversas como Talleres de Promoción d</w:t>
      </w:r>
      <w:r w:rsidR="00256D56">
        <w:rPr>
          <w:rFonts w:ascii="Arial Narrow" w:eastAsia="Arial" w:hAnsi="Arial Narrow" w:cs="Arial Narrow"/>
          <w:sz w:val="26"/>
          <w:szCs w:val="26"/>
          <w:lang w:eastAsia="es-ES_tradnl"/>
        </w:rPr>
        <w:t>e la Igualdad, Lecturas Moradas</w:t>
      </w:r>
      <w:r>
        <w:rPr>
          <w:rFonts w:ascii="Arial Narrow" w:eastAsia="Arial" w:hAnsi="Arial Narrow" w:cs="Arial Narrow"/>
          <w:sz w:val="26"/>
          <w:szCs w:val="26"/>
          <w:lang w:eastAsia="es-ES_tradnl"/>
        </w:rPr>
        <w:t xml:space="preserve"> o rutas culturales con perspectiva de género.</w:t>
      </w:r>
    </w:p>
    <w:p w:rsidR="00256D56" w:rsidRDefault="000D7DED">
      <w:pPr>
        <w:pStyle w:val="Textoindependiente"/>
        <w:widowControl w:val="0"/>
        <w:shd w:val="clear" w:color="auto" w:fill="FFFFFF"/>
        <w:tabs>
          <w:tab w:val="left" w:pos="729"/>
        </w:tabs>
        <w:spacing w:after="142" w:line="240" w:lineRule="auto"/>
        <w:jc w:val="both"/>
        <w:rPr>
          <w:rFonts w:ascii="Arial Narrow" w:hAnsi="Arial Narrow" w:cs="Gadugi"/>
          <w:sz w:val="26"/>
          <w:szCs w:val="26"/>
        </w:rPr>
      </w:pPr>
      <w:r>
        <w:rPr>
          <w:rFonts w:ascii="Arial Narrow" w:eastAsia="Arial" w:hAnsi="Arial Narrow" w:cs="Arial Narrow"/>
          <w:sz w:val="26"/>
          <w:szCs w:val="26"/>
          <w:lang w:eastAsia="es-ES_tradnl"/>
        </w:rPr>
        <w:t xml:space="preserve">En esta visita de la alcaldesa, la Federación Sol Rural ha </w:t>
      </w:r>
      <w:r w:rsidR="00256D56">
        <w:rPr>
          <w:rFonts w:ascii="Arial Narrow" w:eastAsia="Arial" w:hAnsi="Arial Narrow" w:cs="Arial Narrow"/>
          <w:sz w:val="26"/>
          <w:szCs w:val="26"/>
          <w:lang w:eastAsia="es-ES_tradnl"/>
        </w:rPr>
        <w:t xml:space="preserve">abordado otros asuntos relacionados con la movilidad y la alcaldesa ha recordado que la zona rural cuenta con el funcionamiento de </w:t>
      </w:r>
      <w:r>
        <w:rPr>
          <w:rFonts w:ascii="Arial Narrow" w:eastAsia="Arial" w:hAnsi="Arial Narrow" w:cs="Arial Narrow"/>
          <w:sz w:val="26"/>
          <w:szCs w:val="26"/>
          <w:lang w:eastAsia="es-ES_tradnl"/>
        </w:rPr>
        <w:t xml:space="preserve">cuatro autobuses nuevos y la incorporación de 5 nuevos autobuses el próximo mes de mayo para sustituir a los actuales. </w:t>
      </w:r>
      <w:r>
        <w:rPr>
          <w:rFonts w:ascii="Arial Narrow" w:hAnsi="Arial Narrow" w:cs="Gadugi"/>
          <w:sz w:val="26"/>
          <w:szCs w:val="26"/>
        </w:rPr>
        <w:t>Son autobuses que cuentan con plataformas hidráulicas para que puedan utilizarlos con total normalidad las personas con alguna discapacidad.</w:t>
      </w:r>
    </w:p>
    <w:p w:rsidR="000D7DED" w:rsidRDefault="000D7DED">
      <w:pPr>
        <w:pStyle w:val="Textoindependiente"/>
        <w:widowControl w:val="0"/>
        <w:shd w:val="clear" w:color="auto" w:fill="FFFFFF"/>
        <w:tabs>
          <w:tab w:val="left" w:pos="729"/>
        </w:tabs>
        <w:spacing w:after="142" w:line="240" w:lineRule="auto"/>
        <w:jc w:val="both"/>
        <w:rPr>
          <w:rFonts w:ascii="Arial Narrow" w:hAnsi="Arial Narrow" w:cs="Gadugi"/>
          <w:sz w:val="26"/>
          <w:szCs w:val="26"/>
        </w:rPr>
      </w:pPr>
    </w:p>
    <w:p w:rsidR="000D7DED" w:rsidRDefault="000D7DED">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r>
        <w:rPr>
          <w:rFonts w:ascii="Arial Narrow" w:hAnsi="Arial Narrow" w:cs="Gadugi"/>
          <w:sz w:val="26"/>
          <w:szCs w:val="26"/>
        </w:rPr>
        <w:t>(Se adjuntan fotografías)</w:t>
      </w:r>
    </w:p>
    <w:p w:rsidR="00256D56" w:rsidRDefault="00256D56">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p>
    <w:p w:rsidR="00121BB9" w:rsidRDefault="00121BB9">
      <w:pPr>
        <w:pStyle w:val="Textoindependiente"/>
        <w:widowControl w:val="0"/>
        <w:shd w:val="clear" w:color="auto" w:fill="FFFFFF"/>
        <w:tabs>
          <w:tab w:val="left" w:pos="729"/>
        </w:tabs>
        <w:spacing w:after="142" w:line="240" w:lineRule="auto"/>
        <w:jc w:val="both"/>
        <w:rPr>
          <w:rFonts w:ascii="Arial Narrow" w:eastAsia="Arial" w:hAnsi="Arial Narrow" w:cs="Arial Narrow"/>
          <w:sz w:val="26"/>
          <w:szCs w:val="26"/>
          <w:lang w:eastAsia="es-ES_tradnl"/>
        </w:rPr>
      </w:pPr>
    </w:p>
    <w:sectPr w:rsidR="00121BB9">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8B8" w:rsidRDefault="000D7DED">
      <w:r>
        <w:separator/>
      </w:r>
    </w:p>
  </w:endnote>
  <w:endnote w:type="continuationSeparator" w:id="0">
    <w:p w:rsidR="004968B8" w:rsidRDefault="000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BB9" w:rsidRDefault="000D7DED">
    <w:pPr>
      <w:pStyle w:val="Piedepgina"/>
    </w:pPr>
    <w:r>
      <w:rPr>
        <w:noProof/>
        <w:lang w:eastAsia="es-ES"/>
      </w:rPr>
      <w:drawing>
        <wp:anchor distT="0" distB="0" distL="114935" distR="114935" simplePos="0" relativeHeight="3"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8B8" w:rsidRDefault="000D7DED">
      <w:r>
        <w:separator/>
      </w:r>
    </w:p>
  </w:footnote>
  <w:footnote w:type="continuationSeparator" w:id="0">
    <w:p w:rsidR="004968B8" w:rsidRDefault="000D7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BB9" w:rsidRDefault="000D7DED">
    <w:pPr>
      <w:pStyle w:val="Encabezado"/>
      <w:rPr>
        <w:lang w:eastAsia="es-ES"/>
      </w:rPr>
    </w:pPr>
    <w:r>
      <w:rPr>
        <w:noProof/>
        <w:lang w:eastAsia="es-ES"/>
      </w:rPr>
      <w:drawing>
        <wp:anchor distT="0" distB="0" distL="0" distR="0" simplePos="0" relativeHeight="2"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85F88"/>
    <w:multiLevelType w:val="multilevel"/>
    <w:tmpl w:val="7534AF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28111D"/>
    <w:multiLevelType w:val="multilevel"/>
    <w:tmpl w:val="7408E0F4"/>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BB9"/>
    <w:rsid w:val="000D7DED"/>
    <w:rsid w:val="00121BB9"/>
    <w:rsid w:val="00256D56"/>
    <w:rsid w:val="004968B8"/>
    <w:rsid w:val="006B62F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A56FF-BE6C-4FD2-9C91-05682BCA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Hipervnculo1">
    <w:name w:val="Hipervínculo1"/>
    <w:rPr>
      <w:color w:val="0563C1"/>
      <w:u w:val="single"/>
    </w:rPr>
  </w:style>
  <w:style w:type="character" w:customStyle="1" w:styleId="Textoennegrita1">
    <w:name w:val="Texto en negrita1"/>
    <w:qFormat/>
    <w:rPr>
      <w:b/>
      <w:bCs/>
    </w:rPr>
  </w:style>
  <w:style w:type="character" w:customStyle="1" w:styleId="Hipervnculovisitado1">
    <w:name w:val="Hipervínculo visitado1"/>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TextodegloboCar2">
    <w:name w:val="Texto de globo Car2"/>
    <w:basedOn w:val="Fuentedeprrafopredeter"/>
    <w:link w:val="Textodeglobo"/>
    <w:uiPriority w:val="99"/>
    <w:semiHidden/>
    <w:qFormat/>
    <w:rsid w:val="007F333C"/>
    <w:rPr>
      <w:rFonts w:ascii="Segoe UI" w:hAnsi="Segoe UI" w:cs="Segoe UI"/>
      <w:kern w:val="2"/>
      <w:sz w:val="18"/>
      <w:szCs w:val="18"/>
      <w:lang w:eastAsia="zh-CN"/>
    </w:rPr>
  </w:style>
  <w:style w:type="character" w:customStyle="1" w:styleId="TextoindependienteCar">
    <w:name w:val="Texto independiente Car"/>
    <w:basedOn w:val="Fuentedeprrafopredeter"/>
    <w:link w:val="Textoindependiente"/>
    <w:qFormat/>
    <w:rsid w:val="00550351"/>
    <w:rPr>
      <w:rFonts w:ascii="Tahoma" w:hAnsi="Tahoma" w:cs="Tahoma"/>
      <w:kern w:val="2"/>
      <w:sz w:val="24"/>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Arial"/>
      <w:i/>
      <w:iCs/>
      <w:szCs w:val="24"/>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styleId="Textodeglobo">
    <w:name w:val="Balloon Text"/>
    <w:basedOn w:val="Normal"/>
    <w:link w:val="TextodegloboCar2"/>
    <w:uiPriority w:val="99"/>
    <w:semiHidden/>
    <w:unhideWhenUsed/>
    <w:qFormat/>
    <w:rsid w:val="007F333C"/>
    <w:rPr>
      <w:rFonts w:ascii="Segoe UI" w:hAnsi="Segoe UI" w:cs="Segoe UI"/>
      <w:sz w:val="18"/>
      <w:szCs w:val="18"/>
    </w:rPr>
  </w:style>
  <w:style w:type="paragraph" w:styleId="Prrafodelista">
    <w:name w:val="List Paragraph"/>
    <w:basedOn w:val="Normal"/>
    <w:uiPriority w:val="34"/>
    <w:qFormat/>
    <w:rsid w:val="00DD4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351</Words>
  <Characters>1931</Characters>
  <Application>Microsoft Office Word</Application>
  <DocSecurity>0</DocSecurity>
  <Lines>16</Lines>
  <Paragraphs>4</Paragraphs>
  <ScaleCrop>false</ScaleCrop>
  <Company>HP</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35</cp:revision>
  <cp:lastPrinted>2024-12-02T09:01:00Z</cp:lastPrinted>
  <dcterms:created xsi:type="dcterms:W3CDTF">2024-12-02T09:05:00Z</dcterms:created>
  <dcterms:modified xsi:type="dcterms:W3CDTF">2025-02-11T15:01:00Z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