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Cs/>
          <w:i w:val="false"/>
          <w:i w:val="false"/>
          <w:sz w:val="40"/>
          <w:szCs w:val="40"/>
        </w:rPr>
      </w:pPr>
      <w:r>
        <w:rPr>
          <w:rFonts w:cs="Arial Narrow" w:ascii="Arial Narrow" w:hAnsi="Arial Narrow"/>
          <w:b/>
          <w:bCs/>
          <w:i w:val="false"/>
          <w:sz w:val="40"/>
          <w:szCs w:val="40"/>
        </w:rPr>
      </w:r>
      <w:bookmarkStart w:id="0" w:name="_GoBack"/>
      <w:bookmarkStart w:id="1" w:name="_GoBack"/>
      <w:bookmarkEnd w:id="1"/>
    </w:p>
    <w:p>
      <w:pPr>
        <w:pStyle w:val="Normal"/>
        <w:spacing w:lineRule="auto" w:line="240"/>
        <w:jc w:val="left"/>
        <w:rPr>
          <w:rFonts w:ascii="Arial Narrow" w:hAnsi="Arial Narrow"/>
          <w:sz w:val="26"/>
          <w:szCs w:val="26"/>
        </w:rPr>
      </w:pPr>
      <w:r>
        <w:rPr>
          <w:rFonts w:eastAsia="Tahoma" w:ascii="Arial Narrow" w:hAnsi="Arial Narrow"/>
          <w:b/>
          <w:bCs/>
          <w:color w:val="000000"/>
          <w:sz w:val="40"/>
          <w:szCs w:val="40"/>
        </w:rPr>
        <w:t>El 7º Congreso Regional de UGT FICA debatirá en Jerez los días 12 y 13 de marzo el futuro y los retos de la industria en Andalucía</w:t>
      </w:r>
    </w:p>
    <w:p>
      <w:pPr>
        <w:pStyle w:val="Normal"/>
        <w:spacing w:lineRule="auto" w:line="240"/>
        <w:jc w:val="both"/>
        <w:rPr>
          <w:b/>
          <w:color w:val="000000"/>
        </w:rPr>
      </w:pPr>
      <w:r>
        <w:rPr>
          <w:b/>
          <w:color w:val="000000"/>
        </w:rPr>
      </w:r>
    </w:p>
    <w:p>
      <w:pPr>
        <w:pStyle w:val="Normal"/>
        <w:spacing w:lineRule="auto" w:line="240"/>
        <w:jc w:val="left"/>
        <w:rPr>
          <w:rFonts w:ascii="Arial Narrow" w:hAnsi="Arial Narrow"/>
          <w:b w:val="false"/>
          <w:bCs w:val="false"/>
          <w:sz w:val="32"/>
          <w:szCs w:val="32"/>
        </w:rPr>
      </w:pPr>
      <w:r>
        <w:rPr>
          <w:rFonts w:ascii="Arial Narrow" w:hAnsi="Arial Narrow"/>
          <w:b w:val="false"/>
          <w:bCs w:val="false"/>
          <w:color w:val="000000"/>
          <w:sz w:val="32"/>
          <w:szCs w:val="32"/>
        </w:rPr>
        <w:t>Agustín Muñoz ha subrayado en la presentación del evento la apuesta del Gobierno por impulsar y diversificar los sectores industriales con proyectos reales como el Hub Aeronáutico, el Clúster Nexur o la adhesión a la Red de Ciudades Industriales</w:t>
      </w:r>
    </w:p>
    <w:p>
      <w:pPr>
        <w:pStyle w:val="Normal"/>
        <w:spacing w:lineRule="auto" w:line="240"/>
        <w:jc w:val="both"/>
        <w:rPr>
          <w:b/>
          <w:color w:val="000000"/>
        </w:rPr>
      </w:pPr>
      <w:r>
        <w:rPr>
          <w:b/>
          <w:color w:val="000000"/>
        </w:rPr>
      </w:r>
    </w:p>
    <w:p>
      <w:pPr>
        <w:pStyle w:val="Normal"/>
        <w:spacing w:lineRule="auto" w:line="240"/>
        <w:jc w:val="both"/>
        <w:rPr>
          <w:rFonts w:ascii="Arial Narrow" w:hAnsi="Arial Narrow"/>
          <w:sz w:val="26"/>
          <w:szCs w:val="26"/>
        </w:rPr>
      </w:pPr>
      <w:r>
        <w:rPr>
          <w:rFonts w:ascii="Arial Narrow" w:hAnsi="Arial Narrow"/>
          <w:b/>
          <w:color w:val="000000"/>
          <w:sz w:val="26"/>
          <w:szCs w:val="26"/>
        </w:rPr>
        <w:t>11 de febrero de 2025.</w:t>
      </w:r>
      <w:r>
        <w:rPr>
          <w:rFonts w:ascii="Arial Narrow" w:hAnsi="Arial Narrow"/>
          <w:color w:val="000000"/>
          <w:sz w:val="26"/>
          <w:szCs w:val="26"/>
        </w:rPr>
        <w:t xml:space="preserve"> </w:t>
      </w:r>
      <w:r>
        <w:rPr>
          <w:rFonts w:eastAsia="Arial" w:cs="Arial Narrow" w:ascii="Arial Narrow" w:hAnsi="Arial Narrow"/>
          <w:color w:val="000000"/>
          <w:sz w:val="26"/>
          <w:szCs w:val="26"/>
          <w:lang w:eastAsia="es-ES_tradnl"/>
        </w:rPr>
        <w:t>El primer teniente de alcaldesa, Agustín Muñoz, y e</w:t>
      </w:r>
      <w:r>
        <w:rPr>
          <w:rFonts w:eastAsia="Arial" w:cs="Arial Narrow" w:ascii="Arial Narrow" w:hAnsi="Arial Narrow"/>
          <w:color w:val="202529"/>
          <w:sz w:val="26"/>
          <w:szCs w:val="26"/>
          <w:lang w:eastAsia="es-ES_tradnl"/>
        </w:rPr>
        <w:t>l</w:t>
      </w:r>
      <w:r>
        <w:rPr>
          <w:rFonts w:eastAsia="Arial" w:cs="Arial Narrow" w:ascii="Arial Narrow" w:hAnsi="Arial Narrow"/>
          <w:color w:val="202529"/>
          <w:spacing w:val="-17"/>
          <w:sz w:val="26"/>
          <w:szCs w:val="26"/>
          <w:lang w:eastAsia="es-ES_tradnl"/>
        </w:rPr>
        <w:t xml:space="preserve"> </w:t>
      </w:r>
      <w:r>
        <w:rPr>
          <w:rFonts w:eastAsia="Arial" w:cs="Arial Narrow" w:ascii="Arial Narrow" w:hAnsi="Arial Narrow"/>
          <w:color w:val="202529"/>
          <w:sz w:val="26"/>
          <w:szCs w:val="26"/>
          <w:lang w:eastAsia="es-ES_tradnl"/>
        </w:rPr>
        <w:t>secretario</w:t>
      </w:r>
      <w:r>
        <w:rPr>
          <w:rFonts w:eastAsia="Arial" w:cs="Arial Narrow" w:ascii="Arial Narrow" w:hAnsi="Arial Narrow"/>
          <w:color w:val="202529"/>
          <w:spacing w:val="-16"/>
          <w:sz w:val="26"/>
          <w:szCs w:val="26"/>
          <w:lang w:eastAsia="es-ES_tradnl"/>
        </w:rPr>
        <w:t xml:space="preserve"> </w:t>
      </w:r>
      <w:r>
        <w:rPr>
          <w:rFonts w:eastAsia="Arial" w:cs="Arial Narrow" w:ascii="Arial Narrow" w:hAnsi="Arial Narrow"/>
          <w:color w:val="202529"/>
          <w:sz w:val="26"/>
          <w:szCs w:val="26"/>
          <w:lang w:eastAsia="es-ES_tradnl"/>
        </w:rPr>
        <w:t>general</w:t>
      </w:r>
      <w:r>
        <w:rPr>
          <w:rFonts w:eastAsia="Arial" w:cs="Arial Narrow" w:ascii="Arial Narrow" w:hAnsi="Arial Narrow"/>
          <w:color w:val="202529"/>
          <w:spacing w:val="-17"/>
          <w:sz w:val="26"/>
          <w:szCs w:val="26"/>
          <w:lang w:eastAsia="es-ES_tradnl"/>
        </w:rPr>
        <w:t xml:space="preserve"> </w:t>
      </w:r>
      <w:r>
        <w:rPr>
          <w:rFonts w:eastAsia="Arial" w:cs="Arial Narrow" w:ascii="Arial Narrow" w:hAnsi="Arial Narrow"/>
          <w:color w:val="202529"/>
          <w:sz w:val="26"/>
          <w:szCs w:val="26"/>
          <w:lang w:eastAsia="es-ES_tradnl"/>
        </w:rPr>
        <w:t>de</w:t>
      </w:r>
      <w:r>
        <w:rPr>
          <w:rFonts w:eastAsia="Arial" w:cs="Arial Narrow" w:ascii="Arial Narrow" w:hAnsi="Arial Narrow"/>
          <w:color w:val="202529"/>
          <w:spacing w:val="-16"/>
          <w:sz w:val="26"/>
          <w:szCs w:val="26"/>
          <w:lang w:eastAsia="es-ES_tradnl"/>
        </w:rPr>
        <w:t xml:space="preserve"> </w:t>
      </w:r>
      <w:r>
        <w:rPr>
          <w:rFonts w:eastAsia="Arial" w:cs="Arial Narrow" w:ascii="Arial Narrow" w:hAnsi="Arial Narrow"/>
          <w:color w:val="202529"/>
          <w:sz w:val="26"/>
          <w:szCs w:val="26"/>
          <w:lang w:eastAsia="es-ES_tradnl"/>
        </w:rPr>
        <w:t>la</w:t>
      </w:r>
      <w:r>
        <w:rPr>
          <w:rFonts w:eastAsia="Arial" w:cs="Arial Narrow" w:ascii="Arial Narrow" w:hAnsi="Arial Narrow"/>
          <w:color w:val="202529"/>
          <w:spacing w:val="-17"/>
          <w:sz w:val="26"/>
          <w:szCs w:val="26"/>
          <w:lang w:eastAsia="es-ES_tradnl"/>
        </w:rPr>
        <w:t xml:space="preserve"> </w:t>
      </w:r>
      <w:r>
        <w:rPr>
          <w:rFonts w:eastAsia="Arial" w:cs="Arial Narrow" w:ascii="Arial Narrow" w:hAnsi="Arial Narrow"/>
          <w:color w:val="202529"/>
          <w:sz w:val="26"/>
          <w:szCs w:val="26"/>
          <w:lang w:eastAsia="es-ES_tradnl"/>
        </w:rPr>
        <w:t>Federación</w:t>
      </w:r>
      <w:r>
        <w:rPr>
          <w:rFonts w:eastAsia="Arial" w:cs="Arial Narrow" w:ascii="Arial Narrow" w:hAnsi="Arial Narrow"/>
          <w:color w:val="202529"/>
          <w:spacing w:val="-16"/>
          <w:sz w:val="26"/>
          <w:szCs w:val="26"/>
          <w:lang w:eastAsia="es-ES_tradnl"/>
        </w:rPr>
        <w:t xml:space="preserve"> </w:t>
      </w:r>
      <w:r>
        <w:rPr>
          <w:rFonts w:eastAsia="Arial" w:cs="Arial Narrow" w:ascii="Arial Narrow" w:hAnsi="Arial Narrow"/>
          <w:color w:val="202529"/>
          <w:sz w:val="26"/>
          <w:szCs w:val="26"/>
          <w:lang w:eastAsia="es-ES_tradnl"/>
        </w:rPr>
        <w:t>de</w:t>
      </w:r>
      <w:r>
        <w:rPr>
          <w:rFonts w:eastAsia="Arial" w:cs="Arial Narrow" w:ascii="Arial Narrow" w:hAnsi="Arial Narrow"/>
          <w:color w:val="202529"/>
          <w:spacing w:val="-17"/>
          <w:sz w:val="26"/>
          <w:szCs w:val="26"/>
          <w:lang w:eastAsia="es-ES_tradnl"/>
        </w:rPr>
        <w:t xml:space="preserve"> </w:t>
      </w:r>
      <w:r>
        <w:rPr>
          <w:rFonts w:eastAsia="Arial" w:cs="Arial Narrow" w:ascii="Arial Narrow" w:hAnsi="Arial Narrow"/>
          <w:color w:val="202529"/>
          <w:sz w:val="26"/>
          <w:szCs w:val="26"/>
          <w:lang w:eastAsia="es-ES_tradnl"/>
        </w:rPr>
        <w:t>Industria,</w:t>
      </w:r>
      <w:r>
        <w:rPr>
          <w:rFonts w:eastAsia="Arial" w:cs="Arial Narrow" w:ascii="Arial Narrow" w:hAnsi="Arial Narrow"/>
          <w:color w:val="202529"/>
          <w:spacing w:val="-16"/>
          <w:sz w:val="26"/>
          <w:szCs w:val="26"/>
          <w:lang w:eastAsia="es-ES_tradnl"/>
        </w:rPr>
        <w:t xml:space="preserve"> </w:t>
      </w:r>
      <w:r>
        <w:rPr>
          <w:rFonts w:eastAsia="Arial" w:cs="Arial Narrow" w:ascii="Arial Narrow" w:hAnsi="Arial Narrow"/>
          <w:color w:val="202529"/>
          <w:sz w:val="26"/>
          <w:szCs w:val="26"/>
          <w:lang w:eastAsia="es-ES_tradnl"/>
        </w:rPr>
        <w:t xml:space="preserve">Construcción y Agro de UGT Andalucia (UGT FICA), José Manuel Rodríguez Saucedo, han presentado en el Ayuntamiento </w:t>
      </w:r>
      <w:r>
        <w:rPr>
          <w:rFonts w:ascii="Arial Narrow" w:hAnsi="Arial Narrow"/>
          <w:color w:val="202529"/>
          <w:sz w:val="26"/>
          <w:szCs w:val="26"/>
        </w:rPr>
        <w:t>el</w:t>
      </w:r>
      <w:r>
        <w:rPr>
          <w:rFonts w:ascii="Arial Narrow" w:hAnsi="Arial Narrow"/>
          <w:color w:val="202529"/>
          <w:spacing w:val="-8"/>
          <w:sz w:val="26"/>
          <w:szCs w:val="26"/>
        </w:rPr>
        <w:t xml:space="preserve"> </w:t>
      </w:r>
      <w:r>
        <w:rPr>
          <w:rFonts w:ascii="Arial Narrow" w:hAnsi="Arial Narrow"/>
          <w:color w:val="202529"/>
          <w:sz w:val="26"/>
          <w:szCs w:val="26"/>
        </w:rPr>
        <w:t>7º</w:t>
      </w:r>
      <w:r>
        <w:rPr>
          <w:rFonts w:ascii="Arial Narrow" w:hAnsi="Arial Narrow"/>
          <w:color w:val="202529"/>
          <w:spacing w:val="-8"/>
          <w:sz w:val="26"/>
          <w:szCs w:val="26"/>
        </w:rPr>
        <w:t xml:space="preserve"> </w:t>
      </w:r>
      <w:r>
        <w:rPr>
          <w:rFonts w:ascii="Arial Narrow" w:hAnsi="Arial Narrow"/>
          <w:color w:val="202529"/>
          <w:sz w:val="26"/>
          <w:szCs w:val="26"/>
        </w:rPr>
        <w:t>Congreso</w:t>
      </w:r>
      <w:r>
        <w:rPr>
          <w:rFonts w:ascii="Arial Narrow" w:hAnsi="Arial Narrow"/>
          <w:color w:val="202529"/>
          <w:spacing w:val="-8"/>
          <w:sz w:val="26"/>
          <w:szCs w:val="26"/>
        </w:rPr>
        <w:t xml:space="preserve"> </w:t>
      </w:r>
      <w:r>
        <w:rPr>
          <w:rFonts w:ascii="Arial Narrow" w:hAnsi="Arial Narrow"/>
          <w:color w:val="202529"/>
          <w:sz w:val="26"/>
          <w:szCs w:val="26"/>
        </w:rPr>
        <w:t>Regional</w:t>
      </w:r>
      <w:r>
        <w:rPr>
          <w:rFonts w:ascii="Arial Narrow" w:hAnsi="Arial Narrow"/>
          <w:color w:val="202529"/>
          <w:spacing w:val="-8"/>
          <w:sz w:val="26"/>
          <w:szCs w:val="26"/>
        </w:rPr>
        <w:t xml:space="preserve"> de esta organización que se</w:t>
      </w:r>
      <w:r>
        <w:rPr>
          <w:rFonts w:ascii="Arial Narrow" w:hAnsi="Arial Narrow"/>
          <w:color w:val="202529"/>
          <w:sz w:val="26"/>
          <w:szCs w:val="26"/>
        </w:rPr>
        <w:t xml:space="preserve"> </w:t>
      </w:r>
      <w:r>
        <w:rPr>
          <w:rFonts w:ascii="Arial Narrow" w:hAnsi="Arial Narrow"/>
          <w:color w:val="202529"/>
          <w:spacing w:val="-8"/>
          <w:sz w:val="26"/>
          <w:szCs w:val="26"/>
        </w:rPr>
        <w:t xml:space="preserve">va </w:t>
      </w:r>
      <w:r>
        <w:rPr>
          <w:rFonts w:ascii="Arial Narrow" w:hAnsi="Arial Narrow"/>
          <w:color w:val="202529"/>
          <w:sz w:val="26"/>
          <w:szCs w:val="26"/>
        </w:rPr>
        <w:t>a</w:t>
      </w:r>
      <w:r>
        <w:rPr>
          <w:rFonts w:ascii="Arial Narrow" w:hAnsi="Arial Narrow"/>
          <w:color w:val="202529"/>
          <w:spacing w:val="-8"/>
          <w:sz w:val="26"/>
          <w:szCs w:val="26"/>
        </w:rPr>
        <w:t xml:space="preserve"> </w:t>
      </w:r>
      <w:r>
        <w:rPr>
          <w:rFonts w:ascii="Arial Narrow" w:hAnsi="Arial Narrow"/>
          <w:color w:val="202529"/>
          <w:sz w:val="26"/>
          <w:szCs w:val="26"/>
        </w:rPr>
        <w:t>celebrar</w:t>
      </w:r>
      <w:r>
        <w:rPr>
          <w:rFonts w:ascii="Arial Narrow" w:hAnsi="Arial Narrow"/>
          <w:color w:val="202529"/>
          <w:spacing w:val="-8"/>
          <w:sz w:val="26"/>
          <w:szCs w:val="26"/>
        </w:rPr>
        <w:t xml:space="preserve"> en los Museos de la Atalaya de Jerez los días </w:t>
      </w:r>
      <w:r>
        <w:rPr>
          <w:rFonts w:ascii="Arial Narrow" w:hAnsi="Arial Narrow"/>
          <w:color w:val="202529"/>
          <w:sz w:val="26"/>
          <w:szCs w:val="26"/>
        </w:rPr>
        <w:t>12</w:t>
      </w:r>
      <w:r>
        <w:rPr>
          <w:rFonts w:ascii="Arial Narrow" w:hAnsi="Arial Narrow"/>
          <w:color w:val="202529"/>
          <w:spacing w:val="-8"/>
          <w:sz w:val="26"/>
          <w:szCs w:val="26"/>
        </w:rPr>
        <w:t xml:space="preserve"> </w:t>
      </w:r>
      <w:r>
        <w:rPr>
          <w:rFonts w:ascii="Arial Narrow" w:hAnsi="Arial Narrow"/>
          <w:color w:val="202529"/>
          <w:sz w:val="26"/>
          <w:szCs w:val="26"/>
        </w:rPr>
        <w:t>y</w:t>
      </w:r>
      <w:r>
        <w:rPr>
          <w:rFonts w:ascii="Arial Narrow" w:hAnsi="Arial Narrow"/>
          <w:color w:val="202529"/>
          <w:spacing w:val="-9"/>
          <w:sz w:val="26"/>
          <w:szCs w:val="26"/>
        </w:rPr>
        <w:t xml:space="preserve"> </w:t>
      </w:r>
      <w:r>
        <w:rPr>
          <w:rFonts w:ascii="Arial Narrow" w:hAnsi="Arial Narrow"/>
          <w:color w:val="202529"/>
          <w:sz w:val="26"/>
          <w:szCs w:val="26"/>
        </w:rPr>
        <w:t>13</w:t>
      </w:r>
      <w:r>
        <w:rPr>
          <w:rFonts w:ascii="Arial Narrow" w:hAnsi="Arial Narrow"/>
          <w:color w:val="202529"/>
          <w:spacing w:val="-9"/>
          <w:sz w:val="26"/>
          <w:szCs w:val="26"/>
        </w:rPr>
        <w:t xml:space="preserve"> </w:t>
      </w:r>
      <w:r>
        <w:rPr>
          <w:rFonts w:ascii="Arial Narrow" w:hAnsi="Arial Narrow"/>
          <w:color w:val="202529"/>
          <w:sz w:val="26"/>
          <w:szCs w:val="26"/>
        </w:rPr>
        <w:t>de</w:t>
      </w:r>
      <w:r>
        <w:rPr>
          <w:rFonts w:ascii="Arial Narrow" w:hAnsi="Arial Narrow"/>
          <w:color w:val="202529"/>
          <w:spacing w:val="-9"/>
          <w:sz w:val="26"/>
          <w:szCs w:val="26"/>
        </w:rPr>
        <w:t xml:space="preserve"> </w:t>
      </w:r>
      <w:r>
        <w:rPr>
          <w:rFonts w:ascii="Arial Narrow" w:hAnsi="Arial Narrow"/>
          <w:color w:val="202529"/>
          <w:sz w:val="26"/>
          <w:szCs w:val="26"/>
        </w:rPr>
        <w:t>marzo</w:t>
      </w:r>
      <w:r>
        <w:rPr>
          <w:rFonts w:ascii="Arial Narrow" w:hAnsi="Arial Narrow"/>
          <w:color w:val="202529"/>
          <w:spacing w:val="-8"/>
          <w:sz w:val="26"/>
          <w:szCs w:val="26"/>
        </w:rPr>
        <w:t xml:space="preserve"> bajo</w:t>
      </w:r>
      <w:r>
        <w:rPr>
          <w:rFonts w:ascii="Arial Narrow" w:hAnsi="Arial Narrow"/>
          <w:color w:val="202529"/>
          <w:spacing w:val="-9"/>
          <w:sz w:val="26"/>
          <w:szCs w:val="26"/>
        </w:rPr>
        <w:t xml:space="preserve"> </w:t>
      </w:r>
      <w:r>
        <w:rPr>
          <w:rFonts w:ascii="Arial Narrow" w:hAnsi="Arial Narrow"/>
          <w:color w:val="202529"/>
          <w:sz w:val="26"/>
          <w:szCs w:val="26"/>
        </w:rPr>
        <w:t>el</w:t>
      </w:r>
      <w:r>
        <w:rPr>
          <w:rFonts w:ascii="Arial Narrow" w:hAnsi="Arial Narrow"/>
          <w:color w:val="202529"/>
          <w:spacing w:val="-9"/>
          <w:sz w:val="26"/>
          <w:szCs w:val="26"/>
        </w:rPr>
        <w:t xml:space="preserve"> </w:t>
      </w:r>
      <w:r>
        <w:rPr>
          <w:rFonts w:ascii="Arial Narrow" w:hAnsi="Arial Narrow"/>
          <w:color w:val="202529"/>
          <w:sz w:val="26"/>
          <w:szCs w:val="26"/>
        </w:rPr>
        <w:t>lema</w:t>
      </w:r>
      <w:r>
        <w:rPr>
          <w:rFonts w:ascii="Arial Narrow" w:hAnsi="Arial Narrow"/>
          <w:color w:val="202529"/>
          <w:spacing w:val="-9"/>
          <w:sz w:val="26"/>
          <w:szCs w:val="26"/>
        </w:rPr>
        <w:t xml:space="preserve"> ‘</w:t>
      </w:r>
      <w:r>
        <w:rPr>
          <w:rFonts w:ascii="Arial Narrow" w:hAnsi="Arial Narrow"/>
          <w:color w:val="202529"/>
          <w:sz w:val="26"/>
          <w:szCs w:val="26"/>
        </w:rPr>
        <w:t>Ahora,</w:t>
      </w:r>
      <w:r>
        <w:rPr>
          <w:rFonts w:ascii="Arial Narrow" w:hAnsi="Arial Narrow"/>
          <w:color w:val="202529"/>
          <w:spacing w:val="-9"/>
          <w:sz w:val="26"/>
          <w:szCs w:val="26"/>
        </w:rPr>
        <w:t xml:space="preserve"> </w:t>
      </w:r>
      <w:r>
        <w:rPr>
          <w:rFonts w:ascii="Arial Narrow" w:hAnsi="Arial Narrow"/>
          <w:color w:val="202529"/>
          <w:sz w:val="26"/>
          <w:szCs w:val="26"/>
        </w:rPr>
        <w:t>más</w:t>
      </w:r>
      <w:r>
        <w:rPr>
          <w:rFonts w:ascii="Arial Narrow" w:hAnsi="Arial Narrow"/>
          <w:color w:val="202529"/>
          <w:spacing w:val="-9"/>
          <w:sz w:val="26"/>
          <w:szCs w:val="26"/>
        </w:rPr>
        <w:t xml:space="preserve"> </w:t>
      </w:r>
      <w:r>
        <w:rPr>
          <w:rFonts w:ascii="Arial Narrow" w:hAnsi="Arial Narrow"/>
          <w:color w:val="202529"/>
          <w:spacing w:val="-2"/>
          <w:sz w:val="26"/>
          <w:szCs w:val="26"/>
        </w:rPr>
        <w:t xml:space="preserve">industria’. En la rueda de prensa ha estado presente también el </w:t>
      </w:r>
      <w:r>
        <w:rPr>
          <w:rFonts w:ascii="Arial Narrow" w:hAnsi="Arial Narrow"/>
          <w:color w:val="202529"/>
          <w:sz w:val="26"/>
          <w:szCs w:val="26"/>
        </w:rPr>
        <w:t>secretario</w:t>
      </w:r>
      <w:r>
        <w:rPr>
          <w:rFonts w:ascii="Arial Narrow" w:hAnsi="Arial Narrow"/>
          <w:color w:val="202529"/>
          <w:spacing w:val="-11"/>
          <w:sz w:val="26"/>
          <w:szCs w:val="26"/>
        </w:rPr>
        <w:t xml:space="preserve"> </w:t>
      </w:r>
      <w:r>
        <w:rPr>
          <w:rFonts w:ascii="Arial Narrow" w:hAnsi="Arial Narrow"/>
          <w:color w:val="202529"/>
          <w:sz w:val="26"/>
          <w:szCs w:val="26"/>
        </w:rPr>
        <w:t>general</w:t>
      </w:r>
      <w:r>
        <w:rPr>
          <w:rFonts w:ascii="Arial Narrow" w:hAnsi="Arial Narrow"/>
          <w:color w:val="202529"/>
          <w:spacing w:val="-11"/>
          <w:sz w:val="26"/>
          <w:szCs w:val="26"/>
        </w:rPr>
        <w:t xml:space="preserve"> </w:t>
      </w:r>
      <w:r>
        <w:rPr>
          <w:rFonts w:ascii="Arial Narrow" w:hAnsi="Arial Narrow"/>
          <w:color w:val="202529"/>
          <w:sz w:val="26"/>
          <w:szCs w:val="26"/>
        </w:rPr>
        <w:t>de</w:t>
      </w:r>
      <w:r>
        <w:rPr>
          <w:rFonts w:ascii="Arial Narrow" w:hAnsi="Arial Narrow"/>
          <w:color w:val="202529"/>
          <w:spacing w:val="-11"/>
          <w:sz w:val="26"/>
          <w:szCs w:val="26"/>
        </w:rPr>
        <w:t xml:space="preserve"> </w:t>
      </w:r>
      <w:r>
        <w:rPr>
          <w:rFonts w:ascii="Arial Narrow" w:hAnsi="Arial Narrow"/>
          <w:color w:val="202529"/>
          <w:sz w:val="26"/>
          <w:szCs w:val="26"/>
        </w:rPr>
        <w:t>UGT</w:t>
      </w:r>
      <w:r>
        <w:rPr>
          <w:rFonts w:ascii="Arial Narrow" w:hAnsi="Arial Narrow"/>
          <w:color w:val="202529"/>
          <w:spacing w:val="-16"/>
          <w:sz w:val="26"/>
          <w:szCs w:val="26"/>
        </w:rPr>
        <w:t xml:space="preserve"> </w:t>
      </w:r>
      <w:r>
        <w:rPr>
          <w:rFonts w:ascii="Arial Narrow" w:hAnsi="Arial Narrow"/>
          <w:color w:val="202529"/>
          <w:sz w:val="26"/>
          <w:szCs w:val="26"/>
        </w:rPr>
        <w:t>FICA Cádiz, Antonio Montoro Núñez.</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color w:val="202529"/>
          <w:sz w:val="26"/>
          <w:szCs w:val="26"/>
        </w:rPr>
        <w:t>Agustín Muñoz ha agradecido a la organización la elección de Jerez como sede de este 7º Congreso, y le ha ofrecido toda la colaboración institucional para la celebración de este evento, que reunirá a unas 350 personas, entre delegados e invitados. “Es una gran noticia que la provincia de Cádiz, y en concreto Jerez,  vaya a ser la sede de esta nueva edición del máximo órgano de la Federación”.</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color w:val="202529"/>
          <w:sz w:val="26"/>
          <w:szCs w:val="26"/>
        </w:rPr>
        <w:t xml:space="preserve">Cabe recordar que el pasado año, la alcaldesa, María José García-Pelayo, puso a disposición del secretario general, en un encuentro mantenido en el Ayuntamiento, las instalaciones del Museo de la Atalaya y le brindó toda la colaboración posible para el buen desarrollo del Congreso.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color w:val="202529"/>
          <w:sz w:val="26"/>
          <w:szCs w:val="26"/>
        </w:rPr>
        <w:t xml:space="preserve">Como ha señalado Agustín Muñoz, la celebración de este evento es importante para consolidar el turismo congresual como fuente de promoción y proyección de la ciudad, teniendo en cuenta que esta modalidad de turismo atrajo el pasado año a Jerez a 20.000 personas, y que, en esta ocasión, reunirá en el Museo de la Atalaya a 250 delegados más invitados procedentes de toda España. “ Serán dos días de mucho trabajo, pero habrá también tiempo para disfrutar del patrimonio, la gastronomía y la oferta cultural de la ciudad”, ha puntualizado. </w:t>
      </w:r>
    </w:p>
    <w:p>
      <w:pPr>
        <w:pStyle w:val="Normal"/>
        <w:spacing w:lineRule="auto" w:line="240"/>
        <w:jc w:val="both"/>
        <w:rPr>
          <w:color w:val="202529"/>
        </w:rPr>
      </w:pPr>
      <w:r>
        <w:rPr>
          <w:color w:val="202529"/>
        </w:rPr>
      </w:r>
    </w:p>
    <w:p>
      <w:pPr>
        <w:pStyle w:val="Normal"/>
        <w:spacing w:lineRule="auto" w:line="240"/>
        <w:jc w:val="both"/>
        <w:rPr>
          <w:rFonts w:ascii="Arial Narrow" w:hAnsi="Arial Narrow"/>
          <w:sz w:val="26"/>
          <w:szCs w:val="26"/>
        </w:rPr>
      </w:pPr>
      <w:r>
        <w:rPr>
          <w:rFonts w:ascii="Arial Narrow" w:hAnsi="Arial Narrow"/>
          <w:sz w:val="26"/>
          <w:szCs w:val="26"/>
        </w:rPr>
        <w:t xml:space="preserve">En relación a ello, el primer teniente de alcaldesa ha puesto de manifiesto “el esfuerzo que viene desarrollando el Gobierno Municipal para que este tipo de turismo adquiera una mayor cuota, un objetivo que ya se viene notando en los últimos meses”, ha subrayado. </w:t>
      </w:r>
    </w:p>
    <w:p>
      <w:pPr>
        <w:pStyle w:val="BodyText"/>
        <w:spacing w:lineRule="auto" w:line="240"/>
        <w:jc w:val="both"/>
        <w:rPr>
          <w:rFonts w:ascii="Arial Narrow" w:hAnsi="Arial Narrow"/>
          <w:sz w:val="26"/>
          <w:szCs w:val="26"/>
        </w:rPr>
      </w:pPr>
      <w:r>
        <w:rPr>
          <w:rFonts w:ascii="Arial Narrow" w:hAnsi="Arial Narrow"/>
          <w:sz w:val="26"/>
          <w:szCs w:val="26"/>
        </w:rPr>
      </w:r>
    </w:p>
    <w:p>
      <w:pPr>
        <w:pStyle w:val="BodyText"/>
        <w:spacing w:lineRule="auto" w:line="240"/>
        <w:jc w:val="both"/>
        <w:rPr>
          <w:rFonts w:ascii="Arial Narrow" w:hAnsi="Arial Narrow"/>
          <w:sz w:val="26"/>
          <w:szCs w:val="26"/>
        </w:rPr>
      </w:pPr>
      <w:r>
        <w:rPr>
          <w:rFonts w:ascii="Arial Narrow" w:hAnsi="Arial Narrow"/>
          <w:sz w:val="26"/>
          <w:szCs w:val="26"/>
        </w:rPr>
        <w:t>En este sentido, ha puesto como ejemplo el uso de los Museos de la Atalaya para estos eventos, que en 2024 alcanzó la cifra de 68, frente a los 42 que tuvieron lugar en 2023, lo que supone un incremento de un año a otro de un 55%. “Por lo tanto, nuestra apuesta por el turismo congresual es firme y ahora tenemos ante nosotros el reto de hacer todo lo posible para que los asistentes a este Congreso se sientan a gusto y puedan disfrutar de los atractivos de Jerez”.</w:t>
      </w:r>
    </w:p>
    <w:p>
      <w:pPr>
        <w:pStyle w:val="BodyText"/>
        <w:spacing w:lineRule="auto" w:line="240"/>
        <w:jc w:val="both"/>
        <w:rPr>
          <w:rFonts w:ascii="Arial Narrow" w:hAnsi="Arial Narrow"/>
          <w:b/>
          <w:bCs/>
          <w:sz w:val="26"/>
          <w:szCs w:val="26"/>
        </w:rPr>
      </w:pPr>
      <w:r>
        <w:rPr>
          <w:rFonts w:ascii="Arial Narrow" w:hAnsi="Arial Narrow"/>
          <w:b/>
          <w:bCs/>
          <w:sz w:val="26"/>
          <w:szCs w:val="26"/>
        </w:rPr>
        <w:t>Apuesta por la industria</w:t>
      </w:r>
    </w:p>
    <w:p>
      <w:pPr>
        <w:pStyle w:val="BodyText"/>
        <w:spacing w:lineRule="auto" w:line="240"/>
        <w:jc w:val="both"/>
        <w:rPr>
          <w:rFonts w:ascii="Arial Narrow" w:hAnsi="Arial Narrow"/>
          <w:sz w:val="26"/>
          <w:szCs w:val="26"/>
        </w:rPr>
      </w:pPr>
      <w:r>
        <w:rPr>
          <w:rFonts w:ascii="Arial Narrow" w:hAnsi="Arial Narrow"/>
          <w:sz w:val="26"/>
          <w:szCs w:val="26"/>
        </w:rPr>
        <w:t xml:space="preserve">En cuanto al lema de esta 7ª edición, Agustín Muñoz ha señalado que “no podemos estar más de acuerdo con él y con la importancia que tiene el sector industrial para Andalucía y para nuestra ciudad a la hora de lograr un desarrollo económico sostenible y equilibrado. Por este motivo, este Gobierno ha hecho una importante apuesta por la industria y lo venimos demostrando, en primer lugar, con la </w:t>
      </w:r>
      <w:r>
        <w:rPr>
          <w:rFonts w:eastAsia="Tahoma" w:cs="Arial" w:ascii="Arial Narrow" w:hAnsi="Arial Narrow"/>
          <w:color w:val="000000"/>
          <w:sz w:val="26"/>
          <w:szCs w:val="26"/>
        </w:rPr>
        <w:t xml:space="preserve">inclusión de Jerez en la Red de Ciudades Industriales de Andalucía, un proyecto de la Junta de Andalucía que une a municipios andaluces comprometidos con el desarrollo de la industria local y la captación de inversiones”. </w:t>
      </w:r>
    </w:p>
    <w:p>
      <w:pPr>
        <w:pStyle w:val="BodyText"/>
        <w:spacing w:lineRule="auto" w:line="240"/>
        <w:jc w:val="both"/>
        <w:rPr>
          <w:rFonts w:ascii="Arial Narrow" w:hAnsi="Arial Narrow"/>
          <w:sz w:val="26"/>
          <w:szCs w:val="26"/>
        </w:rPr>
      </w:pPr>
      <w:r>
        <w:rPr>
          <w:rFonts w:ascii="Arial Narrow" w:hAnsi="Arial Narrow"/>
          <w:sz w:val="26"/>
          <w:szCs w:val="26"/>
        </w:rPr>
        <w:t xml:space="preserve">Asimismo, y en palabras del responsable municipal, el Gobierno local “ha demostrado su compromiso por un modelo industrial más sostenible, verde e innovador, y un ejemplo de ello es el proyecto del Hub Aeronáutico Net Zero Jerez’, para el cual, hay disponible ayudas por valor de 17,3 millones de euros destinadas a atraer a empresas que generen un ecosistema industrial de aviación sostenible. Estamos hablando, por tanto, de industria innovadora que supone, además, empleo de calidad y mano de obra cualificada”. </w:t>
      </w:r>
    </w:p>
    <w:p>
      <w:pPr>
        <w:pStyle w:val="BodyText"/>
        <w:spacing w:lineRule="auto" w:line="240"/>
        <w:jc w:val="both"/>
        <w:rPr>
          <w:rFonts w:ascii="Arial Narrow" w:hAnsi="Arial Narrow"/>
          <w:sz w:val="26"/>
          <w:szCs w:val="26"/>
        </w:rPr>
      </w:pPr>
      <w:r>
        <w:rPr>
          <w:rFonts w:ascii="Arial Narrow" w:hAnsi="Arial Narrow"/>
          <w:sz w:val="26"/>
          <w:szCs w:val="26"/>
        </w:rPr>
        <w:t>En relación a este proyecto, Agustín Muñoz ha recordado que hubo una manifestación de interés a la que se presentaron 14 proyectos por parte de 12 empresas que sumarían inversiones por valor de 20</w:t>
      </w:r>
      <w:r>
        <w:rPr>
          <w:rFonts w:ascii="Arial Narrow" w:hAnsi="Arial Narrow"/>
          <w:sz w:val="26"/>
          <w:szCs w:val="26"/>
        </w:rPr>
        <w:t>3</w:t>
      </w:r>
      <w:r>
        <w:rPr>
          <w:rFonts w:ascii="Arial Narrow" w:hAnsi="Arial Narrow"/>
          <w:sz w:val="26"/>
          <w:szCs w:val="26"/>
        </w:rPr>
        <w:t xml:space="preserve"> millones de euros. </w:t>
      </w:r>
    </w:p>
    <w:p>
      <w:pPr>
        <w:pStyle w:val="BodyText"/>
        <w:spacing w:lineRule="auto" w:line="240"/>
        <w:jc w:val="both"/>
        <w:rPr>
          <w:rFonts w:ascii="Arial Narrow" w:hAnsi="Arial Narrow"/>
          <w:sz w:val="26"/>
          <w:szCs w:val="26"/>
        </w:rPr>
      </w:pPr>
      <w:r>
        <w:rPr>
          <w:rFonts w:ascii="Arial Narrow" w:hAnsi="Arial Narrow"/>
          <w:sz w:val="26"/>
          <w:szCs w:val="26"/>
        </w:rPr>
        <w:t xml:space="preserve">Igualmente, el responsable municipal ha recordado otras apuestas del Gobierno por el sector industrial, entre ellas, la relacionada con las nuevas tecnologías y la transformación digital, para lo cual, el Gobierno municipal ha promovido la creación del Clúster Nexur, que tiene como finalidad mejorar la competitividad del sector de las tecnologías de la información en el entorno de Jerez. </w:t>
      </w:r>
    </w:p>
    <w:p>
      <w:pPr>
        <w:pStyle w:val="BodyText"/>
        <w:spacing w:lineRule="auto" w:line="240"/>
        <w:jc w:val="both"/>
        <w:rPr>
          <w:rFonts w:ascii="Arial Narrow" w:hAnsi="Arial Narrow"/>
          <w:sz w:val="26"/>
          <w:szCs w:val="26"/>
        </w:rPr>
      </w:pPr>
      <w:r>
        <w:rPr>
          <w:rFonts w:ascii="Arial Narrow" w:hAnsi="Arial Narrow"/>
          <w:sz w:val="26"/>
          <w:szCs w:val="26"/>
        </w:rPr>
        <w:t xml:space="preserve">A ello se suma, tal y como ha apuntado Agustín Muñoz, una mayor actividad de la industria agroalimentaria con nuevos proyectos como la próxima instalación en Jerez de la fábrica de chocolates Borrás Cacao. En definitiva, desde el Gobierno hemos apostado por la diversificación de los sectores económicos y por una industria verde, innovadora y más sostenible”. </w:t>
      </w:r>
    </w:p>
    <w:p>
      <w:pPr>
        <w:pStyle w:val="BodyText"/>
        <w:spacing w:lineRule="auto" w:line="240"/>
        <w:jc w:val="both"/>
        <w:rPr>
          <w:rFonts w:ascii="Arial Narrow" w:hAnsi="Arial Narrow"/>
          <w:b/>
          <w:bCs/>
          <w:sz w:val="26"/>
          <w:szCs w:val="26"/>
        </w:rPr>
      </w:pPr>
      <w:r>
        <w:rPr/>
      </w:r>
    </w:p>
    <w:p>
      <w:pPr>
        <w:pStyle w:val="BodyText"/>
        <w:spacing w:lineRule="auto" w:line="240"/>
        <w:jc w:val="both"/>
        <w:rPr>
          <w:rFonts w:ascii="Arial Narrow" w:hAnsi="Arial Narrow"/>
          <w:b/>
          <w:bCs/>
          <w:sz w:val="26"/>
          <w:szCs w:val="26"/>
        </w:rPr>
      </w:pPr>
      <w:r>
        <w:rPr/>
      </w:r>
    </w:p>
    <w:p>
      <w:pPr>
        <w:pStyle w:val="BodyText"/>
        <w:spacing w:lineRule="auto" w:line="240"/>
        <w:jc w:val="both"/>
        <w:rPr>
          <w:rFonts w:ascii="Arial Narrow" w:hAnsi="Arial Narrow"/>
          <w:b/>
          <w:bCs/>
          <w:sz w:val="26"/>
          <w:szCs w:val="26"/>
        </w:rPr>
      </w:pPr>
      <w:r>
        <w:rPr/>
      </w:r>
    </w:p>
    <w:p>
      <w:pPr>
        <w:pStyle w:val="BodyText"/>
        <w:spacing w:lineRule="auto" w:line="240"/>
        <w:jc w:val="both"/>
        <w:rPr>
          <w:rFonts w:ascii="Arial Narrow" w:hAnsi="Arial Narrow"/>
          <w:b/>
          <w:bCs/>
          <w:sz w:val="26"/>
          <w:szCs w:val="26"/>
        </w:rPr>
      </w:pPr>
      <w:r>
        <w:rPr/>
      </w:r>
    </w:p>
    <w:p>
      <w:pPr>
        <w:pStyle w:val="BodyText"/>
        <w:spacing w:lineRule="auto" w:line="240"/>
        <w:jc w:val="both"/>
        <w:rPr>
          <w:rFonts w:ascii="Arial Narrow" w:hAnsi="Arial Narrow"/>
          <w:b/>
          <w:bCs/>
          <w:sz w:val="26"/>
          <w:szCs w:val="26"/>
        </w:rPr>
      </w:pPr>
      <w:r>
        <w:rPr/>
      </w:r>
    </w:p>
    <w:p>
      <w:pPr>
        <w:pStyle w:val="BodyText"/>
        <w:spacing w:lineRule="auto" w:line="240"/>
        <w:jc w:val="both"/>
        <w:rPr>
          <w:rFonts w:ascii="Arial Narrow" w:hAnsi="Arial Narrow"/>
          <w:b/>
          <w:bCs/>
          <w:sz w:val="26"/>
          <w:szCs w:val="26"/>
        </w:rPr>
      </w:pPr>
      <w:r>
        <w:rPr>
          <w:rFonts w:ascii="Arial Narrow" w:hAnsi="Arial Narrow"/>
          <w:b/>
          <w:bCs/>
          <w:sz w:val="26"/>
          <w:szCs w:val="26"/>
        </w:rPr>
        <w:t>Retos del futuro</w:t>
      </w:r>
    </w:p>
    <w:p>
      <w:pPr>
        <w:pStyle w:val="BodyText"/>
        <w:spacing w:lineRule="auto" w:line="240"/>
        <w:jc w:val="both"/>
        <w:rPr>
          <w:rFonts w:ascii="Arial Narrow" w:hAnsi="Arial Narrow"/>
          <w:sz w:val="26"/>
          <w:szCs w:val="26"/>
        </w:rPr>
      </w:pPr>
      <w:r>
        <w:rPr>
          <w:rFonts w:ascii="Arial Narrow" w:hAnsi="Arial Narrow"/>
          <w:sz w:val="26"/>
          <w:szCs w:val="26"/>
        </w:rPr>
        <w:t xml:space="preserve">Por su parte, José Manuel Rodríguez ha agradecido a la alcaldesa y al teniente de alcaldesa de Presidencia el apoyo mostrado, “porque desde el primer momento en que decidimos traer este Congreso a Jerez, sólo hemos encontrado muestras de colaboración y buena disposición para facilitarnos las cosas”. </w:t>
      </w:r>
    </w:p>
    <w:p>
      <w:pPr>
        <w:pStyle w:val="BodyText"/>
        <w:spacing w:lineRule="auto" w:line="240"/>
        <w:jc w:val="both"/>
        <w:rPr>
          <w:rFonts w:ascii="Arial Narrow" w:hAnsi="Arial Narrow"/>
          <w:sz w:val="26"/>
          <w:szCs w:val="26"/>
        </w:rPr>
      </w:pPr>
      <w:r>
        <w:rPr>
          <w:rFonts w:ascii="Arial Narrow" w:hAnsi="Arial Narrow"/>
          <w:sz w:val="26"/>
          <w:szCs w:val="26"/>
        </w:rPr>
        <w:t xml:space="preserve">En relación a los asistentes, el secretario general ha señalado que “la delegación más numerosa será la de Sevilla, con 62 personas, y Cádiz también tendrá bastante protagonismo por la importancia de su industria”. Igualmente, ha afirmado que contarán “con un sinfín de invitados del mundo de la empresa y la industria a nivel nacional, entre ellos, directivos de sociedades como Endesa, Airbus, Aqualia o Acerinox, además de representantes del sector agroalimentario o del tejido energético, entre otros”. </w:t>
      </w:r>
    </w:p>
    <w:p>
      <w:pPr>
        <w:pStyle w:val="BodyText"/>
        <w:spacing w:lineRule="auto" w:line="240"/>
        <w:jc w:val="both"/>
        <w:rPr>
          <w:rFonts w:ascii="Arial Narrow" w:hAnsi="Arial Narrow"/>
          <w:sz w:val="26"/>
          <w:szCs w:val="26"/>
        </w:rPr>
      </w:pPr>
      <w:r>
        <w:rPr>
          <w:rFonts w:ascii="Arial Narrow" w:hAnsi="Arial Narrow"/>
          <w:sz w:val="26"/>
          <w:szCs w:val="26"/>
        </w:rPr>
        <w:t xml:space="preserve">Durante el Congreso se procederá a la elección de la Comisión Ejecutiva que va a dirigir la organización en los próximos cuatro años y se analizará el futuro de los distintos segmentos industriales. “Serán cuatro años ilusionantes para nuestra Comunidad Autónoma, ya que se esperan muchos proyectos industriales que van a venir aquí. Esperamos que sean una realidad porque Andalucía necesita industrializarse; hemos avanzado pero hace falta un impulso mucho mayor y diversificar los distintos sectores productivos y no solo dedicarnos al turismo como motor de desarrollo”. </w:t>
      </w:r>
    </w:p>
    <w:p>
      <w:pPr>
        <w:pStyle w:val="BodyText"/>
        <w:spacing w:lineRule="auto" w:line="240"/>
        <w:jc w:val="both"/>
        <w:rPr>
          <w:rFonts w:ascii="Arial Narrow" w:hAnsi="Arial Narrow"/>
          <w:sz w:val="26"/>
          <w:szCs w:val="26"/>
        </w:rPr>
      </w:pPr>
      <w:r>
        <w:rPr>
          <w:rFonts w:ascii="Arial Narrow" w:hAnsi="Arial Narrow"/>
          <w:sz w:val="26"/>
          <w:szCs w:val="26"/>
        </w:rPr>
        <w:t xml:space="preserve">También Antonio Montoro ha mostrado su satisfacción por la celebración de este Congreso en la provincia de Cádiz, reivindicando la importancia de sectores productivos tan tradicionales como la vid; de igual forma, ha ofrecido la colaboración de </w:t>
      </w:r>
      <w:r>
        <w:rPr>
          <w:rFonts w:ascii="Arial Narrow" w:hAnsi="Arial Narrow"/>
          <w:color w:val="202529"/>
          <w:sz w:val="26"/>
          <w:szCs w:val="26"/>
        </w:rPr>
        <w:t>UGT</w:t>
      </w:r>
      <w:r>
        <w:rPr>
          <w:rFonts w:ascii="Arial Narrow" w:hAnsi="Arial Narrow"/>
          <w:color w:val="202529"/>
          <w:spacing w:val="-16"/>
          <w:sz w:val="26"/>
          <w:szCs w:val="26"/>
        </w:rPr>
        <w:t xml:space="preserve"> </w:t>
      </w:r>
      <w:r>
        <w:rPr>
          <w:rFonts w:ascii="Arial Narrow" w:hAnsi="Arial Narrow"/>
          <w:color w:val="202529"/>
          <w:sz w:val="26"/>
          <w:szCs w:val="26"/>
        </w:rPr>
        <w:t xml:space="preserve">FICA Cádiz en relación a proyectos clave del Gobierno local, como es el caso del Hub Aeronáutico. </w:t>
      </w:r>
    </w:p>
    <w:p>
      <w:pPr>
        <w:pStyle w:val="BodyText"/>
        <w:spacing w:lineRule="auto" w:line="240"/>
        <w:rPr>
          <w:rFonts w:ascii="Arial Narrow" w:hAnsi="Arial Narrow"/>
          <w:sz w:val="26"/>
          <w:szCs w:val="26"/>
        </w:rPr>
      </w:pPr>
      <w:r>
        <w:rPr>
          <w:rFonts w:ascii="Arial Narrow" w:hAnsi="Arial Narrow"/>
          <w:sz w:val="26"/>
          <w:szCs w:val="26"/>
        </w:rPr>
      </w:r>
    </w:p>
    <w:p>
      <w:pPr>
        <w:pStyle w:val="BodyText"/>
        <w:spacing w:lineRule="auto" w:line="240"/>
        <w:rPr>
          <w:rFonts w:ascii="Arial Narrow" w:hAnsi="Arial Narrow"/>
          <w:sz w:val="26"/>
          <w:szCs w:val="26"/>
        </w:rPr>
      </w:pPr>
      <w:r>
        <w:rPr>
          <w:rFonts w:ascii="Arial Narrow" w:hAnsi="Arial Narrow"/>
          <w:i/>
          <w:iCs/>
          <w:sz w:val="26"/>
          <w:szCs w:val="26"/>
        </w:rPr>
        <w:t>(Se adjuntan fotografías y enlace de audio)</w:t>
      </w:r>
    </w:p>
    <w:p>
      <w:pPr>
        <w:pStyle w:val="BodyText"/>
        <w:spacing w:lineRule="auto" w:line="240"/>
        <w:rPr>
          <w:rFonts w:ascii="Arial Narrow" w:hAnsi="Arial Narrow"/>
          <w:sz w:val="26"/>
          <w:szCs w:val="26"/>
        </w:rPr>
      </w:pPr>
      <w:r>
        <w:rPr>
          <w:rFonts w:ascii="Arial Narrow" w:hAnsi="Arial Narrow"/>
          <w:sz w:val="26"/>
          <w:szCs w:val="26"/>
        </w:rPr>
      </w:r>
    </w:p>
    <w:p>
      <w:pPr>
        <w:pStyle w:val="Textopreformateado"/>
        <w:spacing w:before="0" w:after="283"/>
        <w:rPr/>
      </w:pPr>
      <w:hyperlink r:id="rId2">
        <w:r>
          <w:rPr>
            <w:rStyle w:val="Hyperlink"/>
            <w:rFonts w:ascii="Arial Narrow" w:hAnsi="Arial Narrow"/>
            <w:sz w:val="26"/>
            <w:szCs w:val="26"/>
          </w:rPr>
          <w:t>https://soundcloud.com/user-162770691/ugt-aac/s-H2EtfIOnN0t</w:t>
        </w:r>
      </w:hyperlink>
    </w:p>
    <w:p>
      <w:pPr>
        <w:pStyle w:val="BodyText"/>
        <w:rPr>
          <w:rFonts w:ascii="Arial Narrow" w:hAnsi="Arial Narrow"/>
          <w:sz w:val="26"/>
          <w:szCs w:val="26"/>
        </w:rPr>
      </w:pPr>
      <w:r>
        <w:rPr>
          <w:rFonts w:ascii="Arial Narrow" w:hAnsi="Arial Narrow"/>
          <w:sz w:val="26"/>
          <w:szCs w:val="26"/>
        </w:rPr>
      </w:r>
    </w:p>
    <w:p>
      <w:pPr>
        <w:pStyle w:val="BodyText"/>
        <w:rPr/>
      </w:pPr>
      <w:r>
        <w:rPr/>
        <w:t> </w:t>
      </w:r>
    </w:p>
    <w:p>
      <w:pPr>
        <w:pStyle w:val="BodyText"/>
        <w:rPr>
          <w:rStyle w:val="Strong"/>
        </w:rPr>
      </w:pPr>
      <w:r>
        <w:rPr/>
      </w:r>
    </w:p>
    <w:p>
      <w:pPr>
        <w:pStyle w:val="BodyText"/>
        <w:spacing w:before="65" w:after="0"/>
        <w:rPr>
          <w:sz w:val="24"/>
          <w:szCs w:val="24"/>
        </w:rPr>
      </w:pPr>
      <w:r>
        <w:rPr>
          <w:sz w:val="24"/>
          <w:szCs w:val="24"/>
        </w:rPr>
      </w:r>
    </w:p>
    <w:p>
      <w:pPr>
        <w:pStyle w:val="Heading1"/>
        <w:numPr>
          <w:ilvl w:val="0"/>
          <w:numId w:val="1"/>
        </w:numPr>
        <w:ind w:hanging="0" w:left="0"/>
        <w:rPr>
          <w:sz w:val="24"/>
          <w:szCs w:val="24"/>
        </w:rPr>
      </w:pPr>
      <w:r>
        <w:rPr>
          <w:sz w:val="24"/>
          <w:szCs w:val="24"/>
        </w:rPr>
      </w:r>
    </w:p>
    <w:p>
      <w:pPr>
        <w:pStyle w:val="BodyText"/>
        <w:spacing w:before="0" w:after="140"/>
        <w:rPr>
          <w:sz w:val="24"/>
          <w:szCs w:val="24"/>
        </w:rPr>
      </w:pPr>
      <w:r>
        <w:rPr>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Fuentedeprrafopredeter">
    <w:name w:val="Fuente de párrafo predeter."/>
    <w:qFormat/>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Prrafodelista3" w:customStyle="1">
    <w:name w:val="Párrafo de lista3"/>
    <w:basedOn w:val="Normal"/>
    <w:qFormat/>
    <w:rsid w:val="00451e7d"/>
    <w:pPr>
      <w:ind w:hanging="0" w:left="72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Textosinformato">
    <w:name w:val="Texto sin formato"/>
    <w:basedOn w:val="Normal"/>
    <w:qFormat/>
    <w:pPr/>
    <w:rPr>
      <w:rFonts w:ascii="Consolas" w:hAnsi="Consolas" w:eastAsia="Calibri" w:cs="Consolas"/>
      <w:sz w:val="21"/>
      <w:szCs w:val="21"/>
    </w:rPr>
  </w:style>
  <w:style w:type="paragraph" w:styleId="Standard1">
    <w:name w:val="Standard1"/>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ListParagraph">
    <w:name w:val="List Paragraph"/>
    <w:basedOn w:val="Normal"/>
    <w:qFormat/>
    <w:pPr>
      <w:spacing w:before="0" w:after="200"/>
      <w:ind w:hanging="0" w:left="720" w:right="0"/>
      <w:contextualSpacing/>
    </w:pPr>
    <w:rPr>
      <w:rFonts w:ascii="Calibri" w:hAnsi="Calibri" w:eastAsia="Calibri" w:cs="Tahoma"/>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paragraph" w:styleId="xwestern">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ugt-aac/s-H2EtfIOnN0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325</TotalTime>
  <Application>LibreOffice/24.8.4.2$Windows_X86_64 LibreOffice_project/bb3cfa12c7b1bf994ecc5649a80400d06cd71002</Application>
  <AppVersion>15.0000</AppVersion>
  <Pages>4</Pages>
  <Words>1114</Words>
  <Characters>5707</Characters>
  <CharactersWithSpaces>6814</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2025-02-11T12:49:31Z</cp:lastPrinted>
  <dcterms:modified xsi:type="dcterms:W3CDTF">2025-02-11T13:45:32Z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