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5F8A" w:rsidRDefault="0037273F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</w:pPr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El Ayuntamiento colabora con </w:t>
      </w:r>
      <w:proofErr w:type="spellStart"/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>Acoje</w:t>
      </w:r>
      <w:proofErr w:type="spellEnd"/>
      <w:r>
        <w:rPr>
          <w:rFonts w:ascii="Arial Narrow" w:eastAsia="Arial" w:hAnsi="Arial Narrow" w:cs="Arial Narrow"/>
          <w:b/>
          <w:bCs/>
          <w:sz w:val="40"/>
          <w:szCs w:val="40"/>
          <w:lang w:eastAsia="es-ES_tradnl"/>
        </w:rPr>
        <w:t xml:space="preserve"> en la campaña del Día Internacional de la Audición </w:t>
      </w:r>
    </w:p>
    <w:p w:rsidR="00115F8A" w:rsidRDefault="00115F8A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</w:p>
    <w:p w:rsidR="00115F8A" w:rsidRDefault="0037273F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27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febrero de 2025.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delegada de Inclusión Social,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Yéssika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Quintero, ha presentado junto 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Acoje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las actividades que esta entidad va a realizar con motivo del Día Internacional de la Audición, gracias a la participación de establecimientos asociados especializados en la mat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eria: Ulloa Óptico, General Óptica, Grand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Audition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Clínica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Audile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Con este motivo, se instalarán stands informativos los días 4 y 5 de marzo, de 10.30 a 13 horas, en la calle Doña Blanca, frente al Mercado de Abastos. </w:t>
      </w:r>
    </w:p>
    <w:p w:rsidR="00115F8A" w:rsidRDefault="00115F8A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115F8A" w:rsidRDefault="0037273F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evento tiene como finalidad co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ncienciar a la población sobre la importancia de la salud auditiva, fomentando la detección temprana de problemas auditivos y proporcionando información sobre su prevención y tratamiento. Además, busca dinamizar el comercio local, reforzando la imagen del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Centro Comercial Abierto de Jerez como un espacio de bienestar y servicios a la comunidad, como ha explicado desde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Acoje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Alberto de la Villa.</w:t>
      </w:r>
    </w:p>
    <w:p w:rsidR="00115F8A" w:rsidRDefault="00115F8A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115F8A" w:rsidRDefault="0037273F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delegada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Yéssika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Quintero ha agradecido 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Acoje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una iniciativa dirigida a la prevención y la sensibilización 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 la ciudadanía en hábitos saludables de vida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un entorno de gran afluencia de paso, y que permitirá que personas de todas las edades, y en particular personas mayores, puedan consultar sus dudas y tener un contacto directo con especialistas en la mater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ia.</w:t>
      </w:r>
    </w:p>
    <w:p w:rsidR="00115F8A" w:rsidRDefault="00115F8A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115F8A" w:rsidRDefault="0037273F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Los stands informativos estarán dotados de contenido sobre salud auditiva, prevención de la pérdida auditiva y avances tecnológicos. Podrán realizarse mediciones auditivas gratuitas y demostraciones de dispositivos de ayuda a la audición.</w:t>
      </w:r>
    </w:p>
    <w:p w:rsidR="00115F8A" w:rsidRDefault="00115F8A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115F8A" w:rsidRDefault="0037273F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Día Mund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ial de la Audición se conmemora el 3 de marzo de cada año, con el propósito de concienciar a las personas sobre cómo prevenir la sordera y la pérdida de la audición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promover la salud auditiva en todo el mundo.</w:t>
      </w:r>
    </w:p>
    <w:p w:rsidR="00115F8A" w:rsidRDefault="00115F8A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115F8A" w:rsidRDefault="0037273F">
      <w:pPr>
        <w:widowControl w:val="0"/>
        <w:shd w:val="clear" w:color="auto" w:fill="FFFFFF"/>
        <w:tabs>
          <w:tab w:val="left" w:pos="729"/>
        </w:tabs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fotografía, cartel y enlace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audio)</w:t>
      </w:r>
    </w:p>
    <w:p w:rsidR="00115F8A" w:rsidRDefault="0037273F">
      <w:pPr>
        <w:widowControl w:val="0"/>
        <w:shd w:val="clear" w:color="auto" w:fill="FFFFFF"/>
        <w:tabs>
          <w:tab w:val="left" w:pos="729"/>
        </w:tabs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hyperlink r:id="rId7">
        <w:r>
          <w:rPr>
            <w:rStyle w:val="Hipervnculo1"/>
            <w:rFonts w:ascii="Arial Narrow" w:eastAsia="Arial" w:hAnsi="Arial Narrow" w:cs="Arial Narrow"/>
            <w:sz w:val="26"/>
            <w:szCs w:val="26"/>
            <w:lang w:eastAsia="es-ES_tradnl"/>
          </w:rPr>
          <w:t>https://ssweb.seap.minhap.es/almacen/descarga/envio/2f89aa829f8d89101ae800069036443bec130eb8</w:t>
        </w:r>
      </w:hyperlink>
    </w:p>
    <w:p w:rsidR="00115F8A" w:rsidRDefault="00115F8A">
      <w:pPr>
        <w:widowControl w:val="0"/>
        <w:shd w:val="clear" w:color="auto" w:fill="FFFFFF"/>
        <w:tabs>
          <w:tab w:val="left" w:pos="729"/>
        </w:tabs>
      </w:pPr>
    </w:p>
    <w:sectPr w:rsidR="00115F8A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273F">
      <w:r>
        <w:separator/>
      </w:r>
    </w:p>
  </w:endnote>
  <w:endnote w:type="continuationSeparator" w:id="0">
    <w:p w:rsidR="00000000" w:rsidRDefault="0037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A" w:rsidRDefault="0037273F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273F">
      <w:r>
        <w:separator/>
      </w:r>
    </w:p>
  </w:footnote>
  <w:footnote w:type="continuationSeparator" w:id="0">
    <w:p w:rsidR="00000000" w:rsidRDefault="0037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8A" w:rsidRDefault="0037273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97E54"/>
    <w:multiLevelType w:val="multilevel"/>
    <w:tmpl w:val="6274955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887E0A"/>
    <w:multiLevelType w:val="multilevel"/>
    <w:tmpl w:val="0E0A1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F8A"/>
    <w:rsid w:val="00115F8A"/>
    <w:rsid w:val="0037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3EC84-CE43-4C44-9138-C38E4EBB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50351"/>
    <w:rPr>
      <w:rFonts w:ascii="Tahoma" w:hAnsi="Tahoma" w:cs="Tahoma"/>
      <w:kern w:val="2"/>
      <w:sz w:val="24"/>
      <w:lang w:eastAsia="zh-CN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7F33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  <w:style w:type="paragraph" w:customStyle="1" w:styleId="caption2">
    <w:name w:val="caption2"/>
    <w:basedOn w:val="Normal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2f89aa829f8d89101ae800069036443bec130e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325</Words>
  <Characters>1791</Characters>
  <Application>Microsoft Office Word</Application>
  <DocSecurity>0</DocSecurity>
  <Lines>14</Lines>
  <Paragraphs>4</Paragraphs>
  <ScaleCrop>false</ScaleCrop>
  <Company>HP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39</cp:revision>
  <dcterms:created xsi:type="dcterms:W3CDTF">2025-02-26T07:18:00Z</dcterms:created>
  <dcterms:modified xsi:type="dcterms:W3CDTF">2025-02-27T07:57:00Z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