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Style w:val="Ninguno"/>
          <w:rFonts w:ascii="Arial Narrow" w:hAnsi="Arial Narrow"/>
          <w:sz w:val="36"/>
          <w:szCs w:val="36"/>
        </w:rPr>
      </w:pPr>
      <w:r>
        <w:rPr>
          <w:rStyle w:val="Ninguno"/>
          <w:rFonts w:ascii="Arial Narrow" w:hAnsi="Arial Narrow"/>
          <w:b/>
          <w:bCs/>
          <w:sz w:val="40"/>
          <w:szCs w:val="40"/>
        </w:rPr>
        <w:t xml:space="preserve">La Policía Local, dentro del dispositivo de colaboración con </w:t>
      </w:r>
      <w:r>
        <w:rPr>
          <w:rStyle w:val="Ninguno"/>
          <w:rFonts w:ascii="Arial Narrow" w:hAnsi="Arial Narrow"/>
          <w:b/>
          <w:bCs/>
          <w:sz w:val="40"/>
          <w:szCs w:val="40"/>
        </w:rPr>
        <w:t>la</w:t>
      </w:r>
      <w:r>
        <w:rPr>
          <w:rStyle w:val="Ninguno"/>
          <w:rFonts w:ascii="Arial Narrow" w:hAnsi="Arial Narrow"/>
          <w:b/>
          <w:bCs/>
          <w:sz w:val="40"/>
          <w:szCs w:val="40"/>
        </w:rPr>
        <w:t xml:space="preserve"> Policía Nacional, instruye un atestado por presunto delito con</w:t>
      </w:r>
      <w:r>
        <w:rPr>
          <w:rStyle w:val="Ninguno"/>
          <w:rFonts w:ascii="Arial Narrow" w:hAnsi="Arial Narrow"/>
          <w:b/>
          <w:bCs/>
          <w:sz w:val="40"/>
          <w:szCs w:val="40"/>
        </w:rPr>
        <w:t>tra</w:t>
      </w:r>
      <w:r>
        <w:rPr>
          <w:rStyle w:val="Ninguno"/>
          <w:rFonts w:ascii="Arial Narrow" w:hAnsi="Arial Narrow"/>
          <w:b/>
          <w:bCs/>
          <w:sz w:val="40"/>
          <w:szCs w:val="40"/>
        </w:rPr>
        <w:t xml:space="preserve"> la </w:t>
      </w:r>
      <w:r>
        <w:rPr>
          <w:rStyle w:val="Ninguno"/>
          <w:rFonts w:ascii="Arial Narrow" w:hAnsi="Arial Narrow"/>
          <w:b/>
          <w:bCs/>
          <w:sz w:val="40"/>
          <w:szCs w:val="40"/>
        </w:rPr>
        <w:t>s</w:t>
      </w:r>
      <w:r>
        <w:rPr>
          <w:rStyle w:val="Ninguno"/>
          <w:rFonts w:ascii="Arial Narrow" w:hAnsi="Arial Narrow"/>
          <w:b/>
          <w:bCs/>
          <w:sz w:val="40"/>
          <w:szCs w:val="40"/>
        </w:rPr>
        <w:t xml:space="preserve">eguridad </w:t>
      </w:r>
      <w:r>
        <w:rPr>
          <w:rStyle w:val="Ninguno"/>
          <w:rFonts w:ascii="Arial Narrow" w:hAnsi="Arial Narrow"/>
          <w:b/>
          <w:bCs/>
          <w:sz w:val="40"/>
          <w:szCs w:val="40"/>
        </w:rPr>
        <w:t>v</w:t>
      </w:r>
      <w:r>
        <w:rPr>
          <w:rStyle w:val="Ninguno"/>
          <w:rFonts w:ascii="Arial Narrow" w:hAnsi="Arial Narrow"/>
          <w:b/>
          <w:bCs/>
          <w:sz w:val="40"/>
          <w:szCs w:val="40"/>
        </w:rPr>
        <w:t>ial</w:t>
      </w:r>
      <w:r>
        <w:rPr>
          <w:rStyle w:val="Ninguno"/>
          <w:rFonts w:ascii="Arial Narrow" w:hAnsi="Arial Narrow"/>
          <w:b/>
          <w:bCs/>
          <w:sz w:val="40"/>
          <w:szCs w:val="40"/>
        </w:rPr>
        <w:t xml:space="preserve"> e inmoviliza otro vehículo </w:t>
      </w:r>
      <w:r>
        <w:rPr>
          <w:rStyle w:val="Ninguno"/>
          <w:rFonts w:ascii="Arial Narrow" w:hAnsi="Arial Narrow"/>
          <w:b/>
          <w:bCs/>
          <w:sz w:val="40"/>
          <w:szCs w:val="40"/>
        </w:rPr>
        <w:t xml:space="preserve"> </w:t>
      </w:r>
      <w:r>
        <w:rPr>
          <w:rStyle w:val="Ninguno"/>
          <w:rFonts w:ascii="Arial Narrow" w:hAnsi="Arial Narrow"/>
          <w:b/>
          <w:bCs/>
          <w:sz w:val="40"/>
          <w:szCs w:val="40"/>
        </w:rPr>
        <w:t>en la avenida Blas Infant</w:t>
      </w:r>
      <w:r>
        <w:rPr>
          <w:rStyle w:val="Ninguno"/>
          <w:rFonts w:ascii="Arial Narrow" w:hAnsi="Arial Narrow"/>
          <w:b/>
          <w:bCs/>
          <w:sz w:val="40"/>
          <w:szCs w:val="40"/>
        </w:rPr>
        <w:t xml:space="preserve">e </w:t>
      </w:r>
    </w:p>
    <w:p>
      <w:pPr>
        <w:pStyle w:val="Normal"/>
        <w:rPr>
          <w:rFonts w:ascii="Arial Narrow" w:hAnsi="Arial Narrow"/>
          <w:sz w:val="36"/>
          <w:szCs w:val="36"/>
        </w:rPr>
      </w:pPr>
      <w:r>
        <w:rPr>
          <w:rStyle w:val="Ninguno"/>
          <w:rFonts w:ascii="Arial Narrow" w:hAnsi="Arial Narrow"/>
          <w:sz w:val="36"/>
          <w:szCs w:val="36"/>
        </w:rPr>
        <w:t xml:space="preserve">Los agentes de la Policía Local están realizando controles de vehículos a través de unidades motorizadas y radio-patrullas, para atajar la situación provocada días atrás por las denominadas ‘carreras ilegales’ </w:t>
      </w:r>
    </w:p>
    <w:p>
      <w:pPr>
        <w:pStyle w:val="Normal"/>
        <w:jc w:val="both"/>
        <w:rPr>
          <w:rStyle w:val="Ninguno"/>
          <w:rFonts w:ascii="Arial Narrow" w:hAnsi="Arial Narrow"/>
          <w:sz w:val="26"/>
          <w:szCs w:val="26"/>
        </w:rPr>
      </w:pPr>
      <w:r>
        <w:rPr>
          <w:rFonts w:ascii="Arial Narrow" w:hAnsi="Arial Narrow"/>
          <w:b/>
          <w:bCs/>
          <w:sz w:val="26"/>
          <w:szCs w:val="26"/>
        </w:rPr>
        <w:t xml:space="preserve">28 de marzo de 2025. </w:t>
      </w:r>
      <w:r>
        <w:rPr>
          <w:rStyle w:val="Ninguno"/>
          <w:rFonts w:ascii="Arial Narrow" w:hAnsi="Arial Narrow"/>
          <w:sz w:val="26"/>
          <w:szCs w:val="26"/>
        </w:rPr>
        <w:t xml:space="preserve">La Policía Local, dentro del dispositivo de colaboración que se está desarrollando en la avenida Blas Infante y sus aledaños, para prevenir y actuar ante las denominadas ‘carreras ilegales’, instruyó un atestado por un presunto delito contra la </w:t>
      </w:r>
      <w:r>
        <w:rPr>
          <w:rStyle w:val="Ninguno"/>
          <w:rFonts w:ascii="Arial Narrow" w:hAnsi="Arial Narrow"/>
          <w:sz w:val="26"/>
          <w:szCs w:val="26"/>
        </w:rPr>
        <w:t>s</w:t>
      </w:r>
      <w:r>
        <w:rPr>
          <w:rStyle w:val="Ninguno"/>
          <w:rFonts w:ascii="Arial Narrow" w:hAnsi="Arial Narrow"/>
          <w:sz w:val="26"/>
          <w:szCs w:val="26"/>
        </w:rPr>
        <w:t xml:space="preserve">eguridad </w:t>
      </w:r>
      <w:r>
        <w:rPr>
          <w:rStyle w:val="Ninguno"/>
          <w:rFonts w:ascii="Arial Narrow" w:hAnsi="Arial Narrow"/>
          <w:sz w:val="26"/>
          <w:szCs w:val="26"/>
        </w:rPr>
        <w:t>v</w:t>
      </w:r>
      <w:r>
        <w:rPr>
          <w:rStyle w:val="Ninguno"/>
          <w:rFonts w:ascii="Arial Narrow" w:hAnsi="Arial Narrow"/>
          <w:sz w:val="26"/>
          <w:szCs w:val="26"/>
        </w:rPr>
        <w:t xml:space="preserve">ial en el control de vehículos allí dispuesto por unidades motorizadas y radio-patrullas a un conductor con el </w:t>
      </w:r>
      <w:r>
        <w:rPr>
          <w:rStyle w:val="Ninguno"/>
          <w:rFonts w:ascii="Arial Narrow" w:hAnsi="Arial Narrow"/>
          <w:sz w:val="26"/>
          <w:szCs w:val="26"/>
        </w:rPr>
        <w:t>p</w:t>
      </w:r>
      <w:r>
        <w:rPr>
          <w:rStyle w:val="Ninguno"/>
          <w:rFonts w:ascii="Arial Narrow" w:hAnsi="Arial Narrow"/>
          <w:sz w:val="26"/>
          <w:szCs w:val="26"/>
        </w:rPr>
        <w:t xml:space="preserve">ermiso de </w:t>
      </w:r>
      <w:r>
        <w:rPr>
          <w:rStyle w:val="Ninguno"/>
          <w:rFonts w:ascii="Arial Narrow" w:hAnsi="Arial Narrow"/>
          <w:sz w:val="26"/>
          <w:szCs w:val="26"/>
        </w:rPr>
        <w:t>c</w:t>
      </w:r>
      <w:r>
        <w:rPr>
          <w:rStyle w:val="Ninguno"/>
          <w:rFonts w:ascii="Arial Narrow" w:hAnsi="Arial Narrow"/>
          <w:sz w:val="26"/>
          <w:szCs w:val="26"/>
        </w:rPr>
        <w:t xml:space="preserve">onducir sin vigencia al haber agotado el saldo de puntos inicialmente asignado. </w:t>
      </w:r>
    </w:p>
    <w:p>
      <w:pPr>
        <w:pStyle w:val="Normal"/>
        <w:jc w:val="both"/>
        <w:rPr>
          <w:rStyle w:val="Ninguno"/>
          <w:rFonts w:ascii="Arial Narrow" w:hAnsi="Arial Narrow"/>
          <w:sz w:val="26"/>
          <w:szCs w:val="26"/>
        </w:rPr>
      </w:pPr>
      <w:r>
        <w:rPr>
          <w:rStyle w:val="Ninguno"/>
          <w:rFonts w:ascii="Arial Narrow" w:hAnsi="Arial Narrow"/>
          <w:sz w:val="26"/>
          <w:szCs w:val="26"/>
        </w:rPr>
        <w:t xml:space="preserve">Igualmente, en </w:t>
      </w:r>
      <w:r>
        <w:rPr>
          <w:rStyle w:val="Ninguno"/>
          <w:rFonts w:ascii="Arial Narrow" w:hAnsi="Arial Narrow"/>
          <w:sz w:val="26"/>
          <w:szCs w:val="26"/>
        </w:rPr>
        <w:t>estos</w:t>
      </w:r>
      <w:r>
        <w:rPr>
          <w:rStyle w:val="Ninguno"/>
          <w:rFonts w:ascii="Arial Narrow" w:hAnsi="Arial Narrow"/>
          <w:sz w:val="26"/>
          <w:szCs w:val="26"/>
        </w:rPr>
        <w:t xml:space="preserve"> controles se procedió a la inmovilización de otro vehículo que fue trasladado a los depósitos municipales al carecer del preceptivo seguro de responsabilidad civil. De la misma manera, se confeccionaron por parte de Policía Local varios boletines de denuncia por diversas infracciones a la normativa de tráfico. Durante el turno de noche prosiguieron los controles, sin destacarse novedades reseñables.</w:t>
      </w:r>
    </w:p>
    <w:p>
      <w:pPr>
        <w:pStyle w:val="Normal"/>
        <w:jc w:val="both"/>
        <w:rPr>
          <w:rStyle w:val="Ninguno"/>
          <w:rFonts w:ascii="Arial Narrow" w:hAnsi="Arial Narrow"/>
          <w:sz w:val="26"/>
          <w:szCs w:val="26"/>
        </w:rPr>
      </w:pPr>
      <w:r>
        <w:rPr>
          <w:rStyle w:val="Ninguno"/>
          <w:rFonts w:ascii="Arial Narrow" w:hAnsi="Arial Narrow"/>
          <w:sz w:val="26"/>
          <w:szCs w:val="26"/>
        </w:rPr>
        <w:t xml:space="preserve">Se recuerda </w:t>
      </w:r>
      <w:r>
        <w:rPr>
          <w:rStyle w:val="Ninguno"/>
          <w:rFonts w:ascii="Arial Narrow" w:hAnsi="Arial Narrow"/>
          <w:sz w:val="26"/>
          <w:szCs w:val="26"/>
        </w:rPr>
        <w:t>que se están llevando a cabo diversas</w:t>
      </w:r>
      <w:r>
        <w:rPr>
          <w:rStyle w:val="Ninguno"/>
          <w:rFonts w:ascii="Arial Narrow" w:hAnsi="Arial Narrow"/>
          <w:sz w:val="26"/>
          <w:szCs w:val="26"/>
        </w:rPr>
        <w:t xml:space="preserve"> actuaciones municipales desde Servicios Públicos e Infraestructuras y Movilidad en la avenida Blas Infante, para contribuir al dispositivo establecido por Policía Nacional y Policía Local a fin de atajar la situación, que en los últimos días se ha saldado con varios detenidos tras los incidentes de orden público que obligaron la intervención de Policía Nacional con colaboración de la Policía Local.</w:t>
      </w:r>
    </w:p>
    <w:p>
      <w:pPr>
        <w:pStyle w:val="Normal"/>
        <w:jc w:val="both"/>
        <w:rPr/>
      </w:pPr>
      <w:r>
        <w:rPr>
          <w:rStyle w:val="Ninguno"/>
          <w:rFonts w:ascii="Arial Narrow" w:hAnsi="Arial Narrow"/>
          <w:b/>
          <w:bCs/>
          <w:sz w:val="26"/>
          <w:szCs w:val="26"/>
        </w:rPr>
        <w:t>Otras actuaciones policiales</w:t>
      </w:r>
    </w:p>
    <w:p>
      <w:pPr>
        <w:pStyle w:val="Normal"/>
        <w:jc w:val="both"/>
        <w:rPr>
          <w:rFonts w:ascii="Arial Narrow" w:hAnsi="Arial Narrow" w:cs="Trebuchet MS"/>
          <w:bCs/>
          <w:sz w:val="26"/>
          <w:szCs w:val="26"/>
        </w:rPr>
      </w:pPr>
      <w:r>
        <w:rPr>
          <w:rStyle w:val="Ninguno"/>
          <w:rFonts w:ascii="Arial Narrow" w:hAnsi="Arial Narrow"/>
          <w:sz w:val="26"/>
          <w:szCs w:val="26"/>
        </w:rPr>
        <w:t xml:space="preserve">En otro orden de cosas, la Policía Local durante la madrugada del pasado día 25 de marzo detectó la conducción anómala de un turismo en la zona oeste de la ciudad. Una vez </w:t>
      </w:r>
      <w:r>
        <w:rPr>
          <w:rFonts w:cs="Trebuchet MS" w:ascii="Arial Narrow" w:hAnsi="Arial Narrow"/>
          <w:bCs/>
          <w:sz w:val="26"/>
          <w:szCs w:val="26"/>
        </w:rPr>
        <w:t xml:space="preserve"> detenida su marcha, los agentes pudieron comprobar cómo su conductor presentaba síntomas evidentes de encontrarse bajo la influencia de bebidas alcohólicas, hecho ratificado tras realizarle la reglamentaria prueba de alcoholemia. Se procedió por tanto a la elaboración del correspondiente Atestado en la Inspección de Guardia de Jefatura de Policía Local, que ha sido tramitado por el sistema de Juicios Rápidos para el enjuiciamiento de dichas conductas por la Autoridad Judicial.</w:t>
      </w:r>
    </w:p>
    <w:p>
      <w:pPr>
        <w:pStyle w:val="Normal"/>
        <w:jc w:val="both"/>
        <w:rPr>
          <w:rFonts w:ascii="Arial Narrow" w:hAnsi="Arial Narrow" w:cs="Trebuchet MS"/>
          <w:bCs/>
          <w:sz w:val="26"/>
          <w:szCs w:val="26"/>
        </w:rPr>
      </w:pPr>
      <w:r>
        <w:rPr>
          <w:rFonts w:cs="Trebuchet MS" w:ascii="Arial Narrow" w:hAnsi="Arial Narrow"/>
          <w:bCs/>
          <w:sz w:val="26"/>
          <w:szCs w:val="26"/>
        </w:rPr>
        <w:t xml:space="preserve">Igualmente, a las 2 horas del pasado martes día 25 </w:t>
      </w:r>
      <w:r>
        <w:rPr>
          <w:rFonts w:cs="Trebuchet MS" w:ascii="Arial Narrow" w:hAnsi="Arial Narrow"/>
          <w:bCs/>
          <w:sz w:val="26"/>
          <w:szCs w:val="26"/>
        </w:rPr>
        <w:t>de marzo</w:t>
      </w:r>
      <w:r>
        <w:rPr>
          <w:rFonts w:cs="Trebuchet MS" w:ascii="Arial Narrow" w:hAnsi="Arial Narrow"/>
          <w:bCs/>
          <w:sz w:val="26"/>
          <w:szCs w:val="26"/>
        </w:rPr>
        <w:t xml:space="preserve">, la Policía Local </w:t>
      </w:r>
      <w:r>
        <w:rPr>
          <w:rFonts w:cs="Trebuchet MS" w:ascii="Arial Narrow" w:hAnsi="Arial Narrow"/>
          <w:bCs/>
          <w:sz w:val="26"/>
          <w:szCs w:val="26"/>
        </w:rPr>
        <w:t xml:space="preserve">detuvo al </w:t>
      </w:r>
      <w:r>
        <w:rPr>
          <w:rFonts w:cs="Trebuchet MS" w:ascii="Arial Narrow" w:hAnsi="Arial Narrow"/>
          <w:bCs/>
          <w:sz w:val="26"/>
          <w:szCs w:val="26"/>
        </w:rPr>
        <w:t xml:space="preserve">presunto autor de un delito de robo con fuerza. La actuación se inició tras llamadas de ciudadanos a la Sala de Emergencias del 092 alertando de la presencia de un individuo en una avenida del Distrito Sur que, tras fracturar el cristal de la ventanilla de un camión que se encontraba estacionado, se había introducido en el interior de la cabina. </w:t>
      </w:r>
    </w:p>
    <w:p>
      <w:pPr>
        <w:pStyle w:val="Normal"/>
        <w:jc w:val="both"/>
        <w:rPr>
          <w:rFonts w:ascii="Arial Narrow" w:hAnsi="Arial Narrow" w:cs="Trebuchet MS"/>
          <w:bCs/>
          <w:sz w:val="26"/>
          <w:szCs w:val="26"/>
        </w:rPr>
      </w:pPr>
      <w:r>
        <w:rPr>
          <w:rFonts w:cs="Trebuchet MS" w:ascii="Arial Narrow" w:hAnsi="Arial Narrow"/>
          <w:bCs/>
          <w:sz w:val="26"/>
          <w:szCs w:val="26"/>
        </w:rPr>
        <w:t>L</w:t>
      </w:r>
      <w:r>
        <w:rPr>
          <w:rFonts w:cs="Trebuchet MS" w:ascii="Arial Narrow" w:hAnsi="Arial Narrow"/>
          <w:bCs/>
          <w:sz w:val="26"/>
          <w:szCs w:val="26"/>
        </w:rPr>
        <w:t xml:space="preserve">os agentes de la Policía Local se desplazaron al lugar sorprendiendo ‘in fraganti’ a esta persona en el interior de la cabina buscando objetos. </w:t>
      </w:r>
      <w:r>
        <w:rPr>
          <w:rFonts w:cs="Trebuchet MS" w:ascii="Arial Narrow" w:hAnsi="Arial Narrow"/>
          <w:bCs/>
          <w:sz w:val="26"/>
          <w:szCs w:val="26"/>
        </w:rPr>
        <w:t>Éste</w:t>
      </w:r>
      <w:r>
        <w:rPr>
          <w:rFonts w:cs="Trebuchet MS" w:ascii="Arial Narrow" w:hAnsi="Arial Narrow"/>
          <w:bCs/>
          <w:sz w:val="26"/>
          <w:szCs w:val="26"/>
        </w:rPr>
        <w:t xml:space="preserve"> ya tenía algunas pertenencias en el exterior prestas para llevárselas. Dicha persona fue detenida por la comisión de un presunto ‘delito de fuerza en las cosas’ y trasladada a las dependencias de la Comisaría de Policía donde se instruyó el oportuno atestado para dar cuenta a la Autoridad Judicial de los hechos.</w:t>
      </w:r>
    </w:p>
    <w:p>
      <w:pPr>
        <w:pStyle w:val="Normal"/>
        <w:jc w:val="both"/>
        <w:rPr>
          <w:rStyle w:val="Ninguno"/>
          <w:rFonts w:ascii="Arial Narrow" w:hAnsi="Arial Narrow"/>
          <w:sz w:val="26"/>
          <w:szCs w:val="26"/>
        </w:rPr>
      </w:pPr>
      <w:r>
        <w:rPr>
          <w:rStyle w:val="Ninguno"/>
          <w:rFonts w:ascii="Arial Narrow" w:hAnsi="Arial Narrow"/>
          <w:sz w:val="26"/>
          <w:szCs w:val="26"/>
        </w:rPr>
        <w:t>(Se adjunta fotografía)</w:t>
      </w:r>
    </w:p>
    <w:p>
      <w:pPr>
        <w:pStyle w:val="Normal"/>
        <w:jc w:val="both"/>
        <w:rPr>
          <w:rStyle w:val="Ninguno"/>
          <w:rFonts w:ascii="Arial Narrow" w:hAnsi="Arial Narrow"/>
          <w:sz w:val="26"/>
          <w:szCs w:val="26"/>
        </w:rPr>
      </w:pPr>
      <w:r>
        <w:rPr>
          <w:rFonts w:ascii="Arial Narrow" w:hAnsi="Arial Narrow"/>
          <w:sz w:val="26"/>
          <w:szCs w:val="26"/>
        </w:rPr>
      </w:r>
    </w:p>
    <w:p>
      <w:pPr>
        <w:pStyle w:val="Normal"/>
        <w:ind w:left="567" w:hanging="0"/>
        <w:jc w:val="both"/>
        <w:rPr>
          <w:rFonts w:ascii="Trebuchet MS" w:hAnsi="Trebuchet MS" w:cs="Trebuchet MS"/>
          <w:bCs/>
        </w:rPr>
      </w:pPr>
      <w:r>
        <w:rPr>
          <w:rFonts w:cs="Trebuchet MS" w:ascii="Trebuchet MS" w:hAnsi="Trebuchet MS"/>
          <w:bCs/>
        </w:rPr>
      </w:r>
    </w:p>
    <w:p>
      <w:pPr>
        <w:pStyle w:val="Normal"/>
        <w:spacing w:before="0" w:after="200"/>
        <w:jc w:val="both"/>
        <w:rPr/>
      </w:pPr>
      <w:r>
        <w:rPr/>
      </w:r>
      <w:bookmarkStart w:id="0" w:name="_GoBack"/>
      <w:bookmarkStart w:id="1" w:name="_GoBack"/>
      <w:bookmarkEnd w:id="1"/>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Trebuchet MS">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Application>LibreOffice/7.3.6.2$Windows_X86_64 LibreOffice_project/c28ca90fd6e1a19e189fc16c05f8f8924961e12e</Application>
  <AppVersion>15.0000</AppVersion>
  <Pages>2</Pages>
  <Words>533</Words>
  <Characters>2842</Characters>
  <CharactersWithSpaces>3373</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2025-03-28T12:13:51Z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