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lang w:val="es-ES"/>
        </w:rPr>
      </w:pPr>
      <w:r>
        <w:rPr>
          <w:lang w:val="es-ES"/>
        </w:rPr>
      </w:r>
    </w:p>
    <w:p>
      <w:pPr>
        <w:pStyle w:val="Normal"/>
        <w:spacing w:before="0" w:after="0"/>
        <w:jc w:val="left"/>
        <w:rPr/>
      </w:pPr>
      <w:r>
        <w:rPr>
          <w:rFonts w:eastAsia="Tahoma" w:ascii="Arial Narrow" w:hAnsi="Arial Narrow"/>
          <w:b/>
          <w:bCs/>
          <w:color w:val="000000"/>
          <w:sz w:val="40"/>
          <w:szCs w:val="40"/>
          <w:lang w:val="es-ES"/>
        </w:rPr>
        <w:t>El Consejo de Administraci</w:t>
      </w:r>
      <w:r>
        <w:rPr>
          <w:rFonts w:ascii="Arial Narrow" w:hAnsi="Arial Narrow"/>
          <w:b/>
          <w:bCs/>
          <w:sz w:val="40"/>
          <w:szCs w:val="40"/>
        </w:rPr>
        <w:t xml:space="preserve">ón de Emuvijesa aprueba la formulación de Cuentas de 2024 </w:t>
      </w:r>
    </w:p>
    <w:p>
      <w:pPr>
        <w:pStyle w:val="Normal"/>
        <w:spacing w:before="0" w:after="0"/>
        <w:jc w:val="left"/>
        <w:rPr>
          <w:rFonts w:ascii="Arial Narrow" w:hAnsi="Arial Narrow"/>
          <w:b/>
          <w:b/>
          <w:bCs/>
          <w:sz w:val="40"/>
          <w:szCs w:val="40"/>
        </w:rPr>
      </w:pPr>
      <w:r>
        <w:rPr>
          <w:rFonts w:ascii="Arial Narrow" w:hAnsi="Arial Narrow"/>
          <w:b/>
          <w:bCs/>
          <w:sz w:val="40"/>
          <w:szCs w:val="40"/>
        </w:rPr>
      </w:r>
    </w:p>
    <w:p>
      <w:pPr>
        <w:pStyle w:val="Normal"/>
        <w:spacing w:before="0" w:after="0"/>
        <w:jc w:val="both"/>
        <w:rPr/>
      </w:pPr>
      <w:r>
        <w:rPr>
          <w:rFonts w:eastAsia="Tahoma" w:ascii="Arial Narrow" w:hAnsi="Arial Narrow"/>
          <w:b/>
          <w:bCs/>
          <w:sz w:val="26"/>
          <w:szCs w:val="26"/>
        </w:rPr>
        <w:t xml:space="preserve">6 de abril de 2025. </w:t>
      </w:r>
      <w:r>
        <w:rPr>
          <w:rFonts w:eastAsia="Tahoma" w:ascii="Arial Narrow" w:hAnsi="Arial Narrow"/>
          <w:sz w:val="26"/>
          <w:szCs w:val="26"/>
        </w:rPr>
        <w:t xml:space="preserve">El consejo de administración de la Empresa Municipal de la Vivienda, Emuvijesa, presidido por la delegada de Urbanismo y Vivienda, Belén de la Cuadra, ha aprobado la formulación de cuentas del año 2024, con un resultado positivo de 113.052,62 euros.  </w:t>
      </w:r>
    </w:p>
    <w:p>
      <w:pPr>
        <w:pStyle w:val="Normal"/>
        <w:spacing w:before="0" w:after="0"/>
        <w:jc w:val="both"/>
        <w:rPr>
          <w:rFonts w:ascii="Arial Narrow" w:hAnsi="Arial Narrow" w:eastAsia="Tahoma"/>
          <w:sz w:val="26"/>
          <w:szCs w:val="26"/>
        </w:rPr>
      </w:pPr>
      <w:r>
        <w:rPr>
          <w:rFonts w:eastAsia="Tahoma" w:ascii="Arial Narrow" w:hAnsi="Arial Narrow"/>
          <w:sz w:val="26"/>
          <w:szCs w:val="26"/>
        </w:rPr>
      </w:r>
    </w:p>
    <w:p>
      <w:pPr>
        <w:pStyle w:val="Normal"/>
        <w:spacing w:before="0" w:after="0"/>
        <w:jc w:val="both"/>
        <w:rPr/>
      </w:pPr>
      <w:r>
        <w:rPr>
          <w:rFonts w:eastAsia="Tahoma" w:ascii="Arial Narrow" w:hAnsi="Arial Narrow"/>
          <w:sz w:val="26"/>
          <w:szCs w:val="26"/>
        </w:rPr>
        <w:t xml:space="preserve">En el transcurso del consejo, y como viene siendo habitual, los técnicos de Emuvijesa han presentado el balance de actividades del año 2024, ejercicio en el que han destacado las gestiones que se siguen realizando para atender a las familias más vulnerables que tienen dificultades en el pago de sus rentas, suscribiendo compromisos de pago y reconocimientos de deuda. </w:t>
      </w:r>
      <w:r>
        <w:rPr>
          <w:rFonts w:ascii="Arial Narrow" w:hAnsi="Arial Narrow"/>
          <w:sz w:val="26"/>
          <w:szCs w:val="26"/>
        </w:rPr>
        <w:t>Igualmente, cabe destacar que durante el pasado año se ha seguido aplicando el protocolo de mejora de la convivencia de la empresa municipal para evitar conflictos vecinales en casos de comportamientos incívicos e incumplimiento de normas de convivencia. En este apartado se han incoado 20 expedientes.</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Durante la reunión del consejo se han dado a conocer los datos más relevantes de la gestión de Emuvijesa durante 2024, entre los que destacan la formalización de 7 contratos de viviendas en alquiler, 9 de alquiler con opción a compra, 2 trasteros y 3 locales. Además, se han recuperado 2 viviendas que se encontraban ocupadas ilegalmente, pudiendo ponerlas a disposición de familias inscritas en el Registro Municipal de Demandantes.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Por otro lado, se han realizado un total de 378 intervenciones de mantenimiento tanto en viviendas como en zonas comunes de las distintas promociones de Emuvijesa y que han sido demandadas por sus inquilinos.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En cuanto a la labor de atención al público en general, el informe de gestión incluye 5.136 atenciones presenciales, 16.829 atenciones telefónicas y 27.237 visitas a la web de la sociedad municipal, además de correos electrónicos o redes sociales; todo ello, suma un total de 135.119 ítems de comunicación y atención con la ciudadanía, principalmente relacionados con labores de información y asesoramiento de temas de viviendas, ayudas de rehabilitación y de alquiler, dando respuesta a cualquier asunto relacionado con la vivienda que la ciudadanía demanda.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En relación a la gestión meramente administrativa de expedientes de diferentes asuntos, en el año 2024 se han gestionado 15.647.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b/>
          <w:b/>
          <w:bCs/>
        </w:rPr>
      </w:pPr>
      <w:r>
        <w:rPr>
          <w:b/>
          <w:bCs/>
        </w:rPr>
      </w:r>
    </w:p>
    <w:p>
      <w:pPr>
        <w:pStyle w:val="ListParagraph"/>
        <w:spacing w:before="0" w:after="0"/>
        <w:ind w:left="0" w:right="0" w:hanging="0"/>
        <w:contextualSpacing w:val="false"/>
        <w:jc w:val="both"/>
        <w:rPr>
          <w:b/>
          <w:b/>
          <w:bCs/>
        </w:rPr>
      </w:pPr>
      <w:r>
        <w:rPr>
          <w:b/>
          <w:bCs/>
        </w:rPr>
      </w:r>
    </w:p>
    <w:p>
      <w:pPr>
        <w:pStyle w:val="ListParagraph"/>
        <w:spacing w:before="0" w:after="0"/>
        <w:ind w:left="0" w:right="0" w:hanging="0"/>
        <w:contextualSpacing w:val="false"/>
        <w:jc w:val="both"/>
        <w:rPr/>
      </w:pPr>
      <w:r>
        <w:rPr>
          <w:rFonts w:cs="Arial" w:ascii="Arial Narrow" w:hAnsi="Arial Narrow"/>
          <w:b/>
          <w:bCs/>
          <w:sz w:val="26"/>
          <w:szCs w:val="26"/>
        </w:rPr>
        <w:t>Rehabilitación de barriadas</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Asimismo, cabe destacar también la labor que en materia de rehabilitación se ha desarrollado a lo largo del año; en este sentido, se ha informado sobre la puesta en marcha de las gestiones de inicio de expedientes de dos áreas delimitadas, una en Santo Tomás de Aquino y otra en Icovesa, cuyas obras se iniciarán en el presente año.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Igualmente, </w:t>
      </w:r>
      <w:r>
        <w:rPr>
          <w:rFonts w:cs="Arial" w:ascii="Arial Narrow" w:hAnsi="Arial Narrow"/>
          <w:sz w:val="26"/>
          <w:szCs w:val="26"/>
        </w:rPr>
        <w:t>Emuvijesa ha continuado con la labor de colaboración con la Junta de Andalucía en los programas de rehabilitación de barrios de esta administración autonómica. Concretamente, los que se llevan a cabo en la</w:t>
      </w:r>
      <w:r>
        <w:rPr>
          <w:rFonts w:cs="Arial" w:ascii="Arial Narrow" w:hAnsi="Arial Narrow"/>
          <w:sz w:val="26"/>
          <w:szCs w:val="26"/>
        </w:rPr>
        <w:t xml:space="preserve"> barriada de La Asunción, con el 85 por ciento de las obras ya finalizadas, y una inversión cercana a los 6 millones de euros; y de la barriada de la Constancia I y II, con el 100 por ciento de las obras terminadas y una inversión de 1,4 millones de euros. </w:t>
      </w:r>
    </w:p>
    <w:p>
      <w:pPr>
        <w:pStyle w:val="ListParagraph"/>
        <w:spacing w:before="0" w:after="0"/>
        <w:ind w:left="0" w:right="0" w:hanging="0"/>
        <w:contextualSpacing w:val="false"/>
        <w:jc w:val="both"/>
        <w:rPr>
          <w:rFonts w:ascii="Arial Narrow" w:hAnsi="Arial Narrow" w:cs="Arial"/>
          <w:sz w:val="26"/>
          <w:szCs w:val="26"/>
        </w:rPr>
      </w:pPr>
      <w:r>
        <w:rPr>
          <w:rFonts w:cs="Arial" w:ascii="Arial Narrow" w:hAnsi="Arial Narrow"/>
          <w:sz w:val="26"/>
          <w:szCs w:val="26"/>
        </w:rPr>
      </w:r>
    </w:p>
    <w:p>
      <w:pPr>
        <w:pStyle w:val="ListParagraph"/>
        <w:spacing w:before="0" w:after="0"/>
        <w:ind w:left="0" w:right="0" w:hanging="0"/>
        <w:contextualSpacing w:val="false"/>
        <w:jc w:val="both"/>
        <w:rPr/>
      </w:pPr>
      <w:r>
        <w:rPr>
          <w:rFonts w:cs="Arial" w:ascii="Arial Narrow" w:hAnsi="Arial Narrow"/>
          <w:sz w:val="26"/>
          <w:szCs w:val="26"/>
        </w:rPr>
        <w:t xml:space="preserve">De igual modo, ha desarrollado una destacada labor en la gestión económica de los alquileres mediante la realización de compromisos de pagos y reconocimientos de deudas de aquellas familias que mantienen dificultades económicas. En relación con este asunto, cabe recordar que la Oficina Municipal de Intermediación de Desahucios, que gestiona la empresa, realiza gestiones que permiten evitar los desahucios de muchas familias mediante el acuerdo con las entidades bancarias, o bien consiguiendo soluciones habitacionales en constante trabajo conjunto con la Delegación de Inclusión Social. </w:t>
      </w:r>
    </w:p>
    <w:p>
      <w:pPr>
        <w:pStyle w:val="ListParagraph"/>
        <w:spacing w:before="0" w:after="0"/>
        <w:ind w:left="0" w:right="0" w:hanging="0"/>
        <w:contextualSpacing w:val="false"/>
        <w:jc w:val="both"/>
        <w:rPr>
          <w:rFonts w:ascii="Arial Narrow" w:hAnsi="Arial Narrow"/>
          <w:sz w:val="26"/>
          <w:szCs w:val="26"/>
        </w:rPr>
      </w:pPr>
      <w:r>
        <w:rPr>
          <w:rFonts w:ascii="Arial Narrow" w:hAnsi="Arial Narrow"/>
          <w:sz w:val="26"/>
          <w:szCs w:val="26"/>
        </w:rPr>
      </w:r>
    </w:p>
    <w:p>
      <w:pPr>
        <w:pStyle w:val="ListParagraph"/>
        <w:spacing w:before="0" w:after="0"/>
        <w:ind w:left="0" w:right="0" w:hanging="0"/>
        <w:contextualSpacing w:val="false"/>
        <w:jc w:val="both"/>
        <w:rPr>
          <w:rFonts w:ascii="Arial Narrow" w:hAnsi="Arial Narrow"/>
          <w:sz w:val="26"/>
          <w:szCs w:val="26"/>
        </w:rPr>
      </w:pPr>
      <w:r>
        <w:rPr>
          <w:rFonts w:ascii="Arial Narrow" w:hAnsi="Arial Narrow"/>
          <w:sz w:val="26"/>
          <w:szCs w:val="26"/>
        </w:rPr>
      </w:r>
    </w:p>
    <w:p>
      <w:pPr>
        <w:pStyle w:val="Normal"/>
        <w:spacing w:before="0" w:after="0"/>
        <w:jc w:val="left"/>
        <w:rPr/>
      </w:pPr>
      <w:r>
        <w:rPr/>
      </w:r>
    </w:p>
    <w:sectPr>
      <w:headerReference w:type="even" r:id="rId2"/>
      <w:headerReference w:type="default" r:id="rId3"/>
      <w:headerReference w:type="first" r:id="rId4"/>
      <w:footerReference w:type="default" r:id="rId5"/>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lang w:val="es-ES"/>
      </w:rPr>
    </w:pPr>
    <w:r>
      <w:rPr>
        <w:rFonts w:cs="Gill Sans Std Light" w:ascii="Gill Sans Std Light" w:hAnsi="Gill Sans Std Light"/>
        <w:sz w:val="22"/>
        <w:szCs w:val="22"/>
        <w:lang w:val="es-E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val="es-ES"/>
      </w:rPr>
    </w:pPr>
    <w:r>
      <w:rPr>
        <w:lang w:val="es-ES"/>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lang w:val="es-ES"/>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lang w:val="es-ES"/>
      </w:rPr>
    </w:pPr>
    <w:r>
      <w:rPr>
        <w:rFonts w:cs="Cambria"/>
        <w:lang w:val="es-ES"/>
      </w:rPr>
      <w:t xml:space="preserve"> </w:t>
    </w:r>
  </w:p>
</w:hdr>
</file>

<file path=word/settings.xml><?xml version="1.0" encoding="utf-8"?>
<w:settings xmlns:w="http://schemas.openxmlformats.org/wordprocessingml/2006/main">
  <w:zoom w:percent="156"/>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name w:val="Comment"/>
    <w:qFormat/>
    <w:rPr>
      <w:vanish/>
    </w:rPr>
  </w:style>
  <w:style w:type="character" w:styleId="HTMLMarkup">
    <w:name w:val="HTML Markup"/>
    <w:qFormat/>
    <w:rPr>
      <w:vanish/>
      <w:color w:val="FF0000"/>
    </w:rPr>
  </w:style>
  <w:style w:type="character" w:styleId="Typewriter">
    <w:name w:val="Typewriter"/>
    <w:qFormat/>
    <w:rPr>
      <w:rFonts w:ascii="Courier New" w:hAnsi="Courier New" w:cs="Courier New"/>
      <w:sz w:val="20"/>
    </w:rPr>
  </w:style>
  <w:style w:type="character" w:styleId="Sample">
    <w:name w:val="Sample"/>
    <w:qFormat/>
    <w:rPr>
      <w:rFonts w:ascii="Courier New" w:hAnsi="Courier New" w:cs="Courier New"/>
    </w:rPr>
  </w:style>
  <w:style w:type="character" w:styleId="Keyboard">
    <w:name w:val="Keyboard"/>
    <w:qFormat/>
    <w:rPr>
      <w:rFonts w:ascii="Courier New" w:hAnsi="Courier New" w:cs="Courier New"/>
      <w:b/>
      <w:sz w:val="20"/>
    </w:rPr>
  </w:style>
  <w:style w:type="character" w:styleId="CODE">
    <w:name w:val="CODE"/>
    <w:qFormat/>
    <w:rPr>
      <w:rFonts w:ascii="Courier New" w:hAnsi="Courier New" w:cs="Courier New"/>
      <w:sz w:val="20"/>
    </w:rPr>
  </w:style>
  <w:style w:type="character" w:styleId="CITE">
    <w:name w:val="CITE"/>
    <w:qFormat/>
    <w:rPr>
      <w:i/>
    </w:rPr>
  </w:style>
  <w:style w:type="character" w:styleId="Muydestacado">
    <w:name w:val="Muy destacado"/>
    <w:qFormat/>
    <w:rPr>
      <w:b/>
      <w:bCs/>
    </w:rPr>
  </w:style>
  <w:style w:type="character" w:styleId="Fuentedeprrafopredeter5">
    <w:name w:val="Fuente de párrafo predeter.5"/>
    <w:qFormat/>
    <w:rPr/>
  </w:style>
  <w:style w:type="character" w:styleId="Refdecomentario1">
    <w:name w:val="Ref. de comentario1"/>
    <w:qFormat/>
    <w:rPr>
      <w:sz w:val="16"/>
      <w:szCs w:val="16"/>
    </w:rPr>
  </w:style>
  <w:style w:type="character" w:styleId="AsuntodelcomentarioCar">
    <w:name w:val="Asunto del comentario Car"/>
    <w:qFormat/>
    <w:rPr>
      <w:b/>
      <w:bCs/>
      <w:sz w:val="20"/>
      <w:szCs w:val="20"/>
    </w:rPr>
  </w:style>
  <w:style w:type="character" w:styleId="TextocomentarioCar">
    <w:name w:val="Texto comentario Car"/>
    <w:qFormat/>
    <w:rPr>
      <w:sz w:val="20"/>
      <w:szCs w:val="20"/>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7z3">
    <w:name w:val="WW8Num27z3"/>
    <w:qFormat/>
    <w:rPr/>
  </w:style>
  <w:style w:type="character" w:styleId="WW8Num27z2">
    <w:name w:val="WW8Num27z2"/>
    <w:qFormat/>
    <w:rPr/>
  </w:style>
  <w:style w:type="character" w:styleId="WW8Num27z1">
    <w:name w:val="WW8Num27z1"/>
    <w:qFormat/>
    <w:rPr/>
  </w:style>
  <w:style w:type="character" w:styleId="WW8Num27z0">
    <w:name w:val="WW8Num27z0"/>
    <w:qFormat/>
    <w:rPr>
      <w:rFonts w:ascii="Gill Sans MT" w:hAnsi="Gill Sans MT" w:cs="Gill Sans MT"/>
    </w:rPr>
  </w:style>
  <w:style w:type="character" w:styleId="Gmailuficommentbody">
    <w:name w:val="gmail-uficommentbody"/>
    <w:qFormat/>
    <w:rPr>
      <w:rFonts w:ascii="Times New Roman" w:hAnsi="Times New Roman" w:eastAsia="Times New Roman" w:cs="Times New Roman"/>
      <w:color w:val="000000"/>
      <w:sz w:val="24"/>
      <w:szCs w:val="24"/>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11z2">
    <w:name w:val="WW8Num11z2"/>
    <w:qFormat/>
    <w:rPr>
      <w:rFonts w:ascii="Wingdings" w:hAnsi="Wingdings" w:cs="Wingdings"/>
    </w:rPr>
  </w:style>
  <w:style w:type="character" w:styleId="WW8Num9z3">
    <w:name w:val="WW8Num9z3"/>
    <w:qFormat/>
    <w:rPr>
      <w:rFonts w:ascii="Symbol" w:hAnsi="Symbol" w:cs="Symbol"/>
    </w:rPr>
  </w:style>
  <w:style w:type="character" w:styleId="WW8Num8z3">
    <w:name w:val="WW8Num8z3"/>
    <w:qFormat/>
    <w:rPr>
      <w:rFonts w:ascii="Wingdings" w:hAnsi="Wingdings" w:cs="Wingdings"/>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Nfasis1">
    <w:name w:val="Énfasis1"/>
    <w:qFormat/>
    <w:rPr>
      <w:i/>
      <w:iCs/>
    </w:rPr>
  </w:style>
  <w:style w:type="character" w:styleId="WW8Num17z0">
    <w:name w:val="WW8Num17z0"/>
    <w:qFormat/>
    <w:rPr>
      <w:rFonts w:ascii="Gill Sans MT" w:hAnsi="Gill Sans MT" w:cs="Gill Sans MT"/>
      <w:kern w:val="2"/>
      <w:sz w:val="22"/>
      <w:szCs w:val="22"/>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A3">
    <w:name w:val="A3"/>
    <w:qFormat/>
    <w:rPr>
      <w:rFonts w:ascii="ICZUQV+GTWalsheimProBold" w:hAnsi="ICZUQV+GTWalsheimProBold" w:cs="ICZUQV+GTWalsheimProBold"/>
      <w:b/>
      <w:color w:val="000000"/>
      <w:sz w:val="22"/>
      <w:u w:val="single"/>
    </w:rPr>
  </w:style>
  <w:style w:type="character" w:styleId="WWDestaquemayor">
    <w:name w:val="WW-Destaque mayor"/>
    <w:qFormat/>
    <w:rPr>
      <w:b/>
      <w:bCs/>
    </w:rPr>
  </w:style>
  <w:style w:type="character" w:styleId="MquinadeescribirHTML1">
    <w:name w:val="Máquina de escribir HTML1"/>
    <w:qFormat/>
    <w:rPr>
      <w:rFonts w:ascii="Arial Unicode MS" w:hAnsi="Arial Unicode MS" w:eastAsia="Arial Unicode MS" w:cs="Arial Unicode MS"/>
      <w:sz w:val="20"/>
      <w:szCs w:val="20"/>
    </w:rPr>
  </w:style>
  <w:style w:type="character" w:styleId="WW8Num20z0">
    <w:name w:val="WW8Num20z0"/>
    <w:qFormat/>
    <w:rPr>
      <w:rFonts w:eastAsia="Calibri" w:cs="Century Gothic"/>
      <w:bCs/>
      <w:spacing w:val="-3"/>
    </w:rPr>
  </w:style>
  <w:style w:type="character" w:styleId="WW8Num20z1">
    <w:name w:val="WW8Num20z1"/>
    <w:qFormat/>
    <w:rPr/>
  </w:style>
  <w:style w:type="character" w:styleId="WW8Num20z2">
    <w:name w:val="WW8Num20z2"/>
    <w:qFormat/>
    <w:rPr/>
  </w:style>
  <w:style w:type="character" w:styleId="WW8Num20z3">
    <w:name w:val="WW8Num20z3"/>
    <w:qFormat/>
    <w:rPr/>
  </w:style>
  <w:style w:type="character" w:styleId="WW8Num20z4">
    <w:name w:val="WW8Num20z4"/>
    <w:qFormat/>
    <w:rPr/>
  </w:style>
  <w:style w:type="character" w:styleId="WW8Num20z5">
    <w:name w:val="WW8Num20z5"/>
    <w:qFormat/>
    <w:rPr/>
  </w:style>
  <w:style w:type="character" w:styleId="WW8Num20z6">
    <w:name w:val="WW8Num20z6"/>
    <w:qFormat/>
    <w:rPr/>
  </w:style>
  <w:style w:type="character" w:styleId="WW8Num20z7">
    <w:name w:val="WW8Num20z7"/>
    <w:qFormat/>
    <w:rPr/>
  </w:style>
  <w:style w:type="character" w:styleId="WW8Num20z8">
    <w:name w:val="WW8Num20z8"/>
    <w:qFormat/>
    <w:rPr/>
  </w:style>
  <w:style w:type="character" w:styleId="Ins">
    <w:name w:val="ins"/>
    <w:qFormat/>
    <w:rPr/>
  </w:style>
  <w:style w:type="character" w:styleId="S7">
    <w:name w:val="s7"/>
    <w:qFormat/>
    <w:rPr/>
  </w:style>
  <w:style w:type="character" w:styleId="Mencinsinresolver1">
    <w:name w:val="Mención sin resolver1"/>
    <w:qFormat/>
    <w:rPr>
      <w:color w:val="605E5C"/>
      <w:shd w:fill="E1DFDD" w:val="clear"/>
    </w:rPr>
  </w:style>
  <w:style w:type="character" w:styleId="Ttulo4Car">
    <w:name w:val="Título 4 Car"/>
    <w:qFormat/>
    <w:rPr>
      <w:rFonts w:ascii="Calibri" w:hAnsi="Calibri" w:eastAsia="Times New Roman" w:cs="Times New Roman"/>
      <w:b/>
      <w:bCs/>
      <w:sz w:val="28"/>
      <w:szCs w:val="28"/>
      <w:lang w:eastAsia="zh-CN"/>
    </w:rPr>
  </w:style>
  <w:style w:type="character" w:styleId="G2">
    <w:name w:val="g2"/>
    <w:qFormat/>
    <w:rPr/>
  </w:style>
  <w:style w:type="character" w:styleId="Hb">
    <w:name w:val="hb"/>
    <w:qFormat/>
    <w:rPr/>
  </w:style>
  <w:style w:type="character" w:styleId="G3">
    <w:name w:val="g3"/>
    <w:qFormat/>
    <w:rPr/>
  </w:style>
  <w:style w:type="character" w:styleId="Gd">
    <w:name w:val="gd"/>
    <w:qFormat/>
    <w:rPr/>
  </w:style>
  <w:style w:type="character" w:styleId="Qu">
    <w:name w:val="qu"/>
    <w:qFormat/>
    <w:rPr/>
  </w:style>
  <w:style w:type="character" w:styleId="Ttulo3Car">
    <w:name w:val="Título 3 Car"/>
    <w:qFormat/>
    <w:rPr>
      <w:b/>
      <w:bCs/>
      <w:sz w:val="27"/>
      <w:szCs w:val="27"/>
    </w:rPr>
  </w:style>
  <w:style w:type="character" w:styleId="Hipervnculovisitado1">
    <w:name w:val="Hipervínculo visitado1"/>
    <w:qFormat/>
    <w:rPr>
      <w:color w:val="800080"/>
      <w:u w:val="single"/>
    </w:rPr>
  </w:style>
  <w:style w:type="character" w:styleId="Hipervnculo1">
    <w:name w:val="Hipervínculo1"/>
    <w:qFormat/>
    <w:rPr>
      <w:color w:val="0563C1"/>
      <w:u w:val="single"/>
    </w:rPr>
  </w:style>
  <w:style w:type="character" w:styleId="Rojo">
    <w:name w:val="rojo"/>
    <w:qFormat/>
    <w:rPr>
      <w:rFonts w:ascii="Times New Roman" w:hAnsi="Times New Roman" w:eastAsia="Times New Roman" w:cs="Times New Roman"/>
      <w:color w:val="000000"/>
      <w:sz w:val="24"/>
      <w:szCs w:val="24"/>
    </w:rPr>
  </w:style>
  <w:style w:type="character" w:styleId="SangradetextonormalCar">
    <w:name w:val="Sangría de texto normal Car"/>
    <w:qFormat/>
    <w:rPr>
      <w:rFonts w:ascii="Arial" w:hAnsi="Arial" w:eastAsia="Times New Roman" w:cs="Arial"/>
      <w:b/>
      <w:bCs/>
      <w:sz w:val="40"/>
      <w:szCs w:val="20"/>
    </w:rPr>
  </w:style>
  <w:style w:type="character" w:styleId="Fuentedeprrafopredeter2">
    <w:name w:val="Fuente de párrafo predeter.2"/>
    <w:qFormat/>
    <w:rPr/>
  </w:style>
  <w:style w:type="character" w:styleId="Fuentedeprrafopredeter3">
    <w:name w:val="Fuente de párrafo predeter.3"/>
    <w:qFormat/>
    <w:rPr/>
  </w:style>
  <w:style w:type="character" w:styleId="Fuentedeprrafopredeter4">
    <w:name w:val="Fuente de párrafo predeter.4"/>
    <w:qFormat/>
    <w:rPr/>
  </w:style>
  <w:style w:type="character" w:styleId="Fuentedeprrafopredeter6">
    <w:name w:val="Fuente de párrafo predeter.6"/>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4z0">
    <w:name w:val="WW8Num14z0"/>
    <w:qFormat/>
    <w:rPr/>
  </w:style>
  <w:style w:type="character" w:styleId="WW8Num13z3">
    <w:name w:val="WW8Num13z3"/>
    <w:qFormat/>
    <w:rPr>
      <w:rFonts w:ascii="Symbol" w:hAnsi="Symbol" w:cs="Symbol"/>
    </w:rPr>
  </w:style>
  <w:style w:type="character" w:styleId="WW8Num13z2">
    <w:name w:val="WW8Num13z2"/>
    <w:qFormat/>
    <w:rPr>
      <w:rFonts w:ascii="Wingdings" w:hAnsi="Wingdings" w:cs="Wingdings"/>
    </w:rPr>
  </w:style>
  <w:style w:type="character" w:styleId="WW8Num13z1">
    <w:name w:val="WW8Num13z1"/>
    <w:qFormat/>
    <w:rPr>
      <w:rFonts w:ascii="Courier New" w:hAnsi="Courier New" w:cs="Courier New"/>
    </w:rPr>
  </w:style>
  <w:style w:type="character" w:styleId="WW8Num13z0">
    <w:name w:val="WW8Num13z0"/>
    <w:qFormat/>
    <w:rPr>
      <w:rFonts w:ascii="Calibri" w:hAnsi="Calibri" w:eastAsia="Calibri" w:cs="Calibri"/>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OpenSymbol" w:hAnsi="OpenSymbol" w:cs="OpenSymbol"/>
    </w:rPr>
  </w:style>
  <w:style w:type="character" w:styleId="WW8Num11z0">
    <w:name w:val="WW8Num11z0"/>
    <w:qFormat/>
    <w:rPr>
      <w:rFonts w:ascii="Symbol" w:hAnsi="Symbol" w:cs="OpenSymbol"/>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rFonts w:ascii="Symbol" w:hAnsi="Symbol" w:cs="OpenSymbol"/>
    </w:rPr>
  </w:style>
  <w:style w:type="character" w:styleId="WW8Num9z2">
    <w:name w:val="WW8Num9z2"/>
    <w:qFormat/>
    <w:rPr>
      <w:rFonts w:ascii="Wingdings" w:hAnsi="Wingdings" w:cs="Wingdings"/>
      <w:sz w:val="20"/>
    </w:rPr>
  </w:style>
  <w:style w:type="character" w:styleId="WW8Num9z1">
    <w:name w:val="WW8Num9z1"/>
    <w:qFormat/>
    <w:rPr>
      <w:rFonts w:ascii="Courier New" w:hAnsi="Courier New" w:cs="Courier New"/>
      <w:sz w:val="20"/>
    </w:rPr>
  </w:style>
  <w:style w:type="character" w:styleId="WW8Num9z0">
    <w:name w:val="WW8Num9z0"/>
    <w:qFormat/>
    <w:rPr>
      <w:rFonts w:ascii="Symbol" w:hAnsi="Symbol" w:cs="Symbol"/>
      <w:sz w:val="20"/>
    </w:rPr>
  </w:style>
  <w:style w:type="character" w:styleId="WW8Num8z2">
    <w:name w:val="WW8Num8z2"/>
    <w:qFormat/>
    <w:rPr>
      <w:rFonts w:ascii="Wingdings" w:hAnsi="Wingdings" w:cs="Wingdings"/>
      <w:sz w:val="20"/>
    </w:rPr>
  </w:style>
  <w:style w:type="character" w:styleId="WW8Num8z1">
    <w:name w:val="WW8Num8z1"/>
    <w:qFormat/>
    <w:rPr>
      <w:rFonts w:ascii="Courier New" w:hAnsi="Courier New" w:cs="Courier New"/>
      <w:sz w:val="20"/>
    </w:rPr>
  </w:style>
  <w:style w:type="character" w:styleId="WW8Num8z0">
    <w:name w:val="WW8Num8z0"/>
    <w:qFormat/>
    <w:rPr>
      <w:rFonts w:ascii="Symbol" w:hAnsi="Symbol" w:cs="Symbol"/>
      <w:sz w:val="20"/>
    </w:rPr>
  </w:style>
  <w:style w:type="character" w:styleId="WW8Num7z2">
    <w:name w:val="WW8Num7z2"/>
    <w:qFormat/>
    <w:rPr>
      <w:rFonts w:ascii="Wingdings" w:hAnsi="Wingdings" w:cs="Wingdings"/>
      <w:sz w:val="20"/>
    </w:rPr>
  </w:style>
  <w:style w:type="character" w:styleId="WW8Num7z1">
    <w:name w:val="WW8Num7z1"/>
    <w:qFormat/>
    <w:rPr>
      <w:rFonts w:ascii="Courier New" w:hAnsi="Courier New" w:cs="Courier New"/>
      <w:sz w:val="20"/>
    </w:rPr>
  </w:style>
  <w:style w:type="character" w:styleId="WW8Num7z0">
    <w:name w:val="WW8Num7z0"/>
    <w:qFormat/>
    <w:rPr>
      <w:rFonts w:ascii="Symbol" w:hAnsi="Symbol" w:cs="Symbol"/>
      <w:sz w:val="20"/>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6z0">
    <w:name w:val="WW8Num6z0"/>
    <w:qFormat/>
    <w:rPr>
      <w:b w:val="false"/>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5z0">
    <w:name w:val="WW8Num5z0"/>
    <w:qFormat/>
    <w:rPr>
      <w:b w:val="false"/>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style>
  <w:style w:type="character" w:styleId="WW8Num3z1">
    <w:name w:val="WW8Num3z1"/>
    <w:qFormat/>
    <w:rPr/>
  </w:style>
  <w:style w:type="character" w:styleId="WW8Num3z0">
    <w:name w:val="WW8Num3z0"/>
    <w:qFormat/>
    <w:rPr>
      <w:rFonts w:ascii="Arial" w:hAnsi="Arial" w:cs="Arial"/>
      <w:b w:val="false"/>
      <w:i w:val="false"/>
      <w:sz w:val="20"/>
    </w:rPr>
  </w:style>
  <w:style w:type="character" w:styleId="Fuentedeprrafopredeter7">
    <w:name w:val="Fuente de párrafo predeter.7"/>
    <w:qFormat/>
    <w:rPr/>
  </w:style>
  <w:style w:type="character" w:styleId="Fuentedeprrafopredeter8">
    <w:name w:val="Fuente de párrafo predeter.8"/>
    <w:qFormat/>
    <w:rPr/>
  </w:style>
  <w:style w:type="character" w:styleId="Fuentedeprrafopredeter9">
    <w:name w:val="Fuente de párrafo predeter.9"/>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TextodegloboCar2">
    <w:name w:val="Texto de globo Car2"/>
    <w:qFormat/>
    <w:rPr>
      <w:rFonts w:ascii="Segoe UI" w:hAnsi="Segoe UI" w:eastAsia="Times New Roman" w:cs="Segoe UI"/>
      <w:color w:val="000000"/>
      <w:sz w:val="18"/>
      <w:szCs w:val="18"/>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name w:val="Texto de globo2"/>
    <w:basedOn w:val="Normal"/>
    <w:qFormat/>
    <w:pPr/>
    <w:rPr>
      <w:rFonts w:ascii="Segoe UI" w:hAnsi="Segoe UI" w:cs="Segoe UI"/>
      <w:sz w:val="18"/>
      <w:szCs w:val="18"/>
    </w:rPr>
  </w:style>
  <w:style w:type="paragraph" w:styleId="Prrafodelista2">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ablanormal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name w:val="Blockquote"/>
    <w:basedOn w:val="Normal"/>
    <w:qFormat/>
    <w:pPr>
      <w:spacing w:before="100" w:after="100"/>
      <w:ind w:left="360" w:right="360" w:hanging="0"/>
    </w:pPr>
    <w:rPr/>
  </w:style>
  <w:style w:type="paragraph" w:styleId="Address">
    <w:name w:val="Address"/>
    <w:basedOn w:val="Normal"/>
    <w:qFormat/>
    <w:pPr/>
    <w:rPr>
      <w:i/>
    </w:rPr>
  </w:style>
  <w:style w:type="paragraph" w:styleId="H6">
    <w:name w:val="H6"/>
    <w:basedOn w:val="Normal"/>
    <w:qFormat/>
    <w:pPr>
      <w:keepNext w:val="true"/>
      <w:spacing w:before="100" w:after="100"/>
    </w:pPr>
    <w:rPr>
      <w:b/>
      <w:sz w:val="16"/>
    </w:rPr>
  </w:style>
  <w:style w:type="paragraph" w:styleId="H5">
    <w:name w:val="H5"/>
    <w:basedOn w:val="Normal"/>
    <w:qFormat/>
    <w:pPr>
      <w:keepNext w:val="true"/>
      <w:spacing w:before="100" w:after="100"/>
    </w:pPr>
    <w:rPr>
      <w:b/>
      <w:sz w:val="20"/>
    </w:rPr>
  </w:style>
  <w:style w:type="paragraph" w:styleId="H4">
    <w:name w:val="H4"/>
    <w:basedOn w:val="Normal"/>
    <w:qFormat/>
    <w:pPr>
      <w:keepNext w:val="true"/>
      <w:spacing w:before="100" w:after="100"/>
    </w:pPr>
    <w:rPr>
      <w:b/>
    </w:rPr>
  </w:style>
  <w:style w:type="paragraph" w:styleId="H3">
    <w:name w:val="H3"/>
    <w:basedOn w:val="Normal"/>
    <w:qFormat/>
    <w:pPr>
      <w:keepNext w:val="true"/>
      <w:spacing w:before="100" w:after="100"/>
    </w:pPr>
    <w:rPr>
      <w:b/>
      <w:sz w:val="28"/>
    </w:rPr>
  </w:style>
  <w:style w:type="paragraph" w:styleId="H2">
    <w:name w:val="H2"/>
    <w:basedOn w:val="Normal"/>
    <w:qFormat/>
    <w:pPr>
      <w:keepNext w:val="true"/>
      <w:spacing w:before="100" w:after="100"/>
    </w:pPr>
    <w:rPr>
      <w:b/>
      <w:sz w:val="36"/>
    </w:rPr>
  </w:style>
  <w:style w:type="paragraph" w:styleId="H1">
    <w:name w:val="H1"/>
    <w:basedOn w:val="Normal"/>
    <w:qFormat/>
    <w:pPr>
      <w:keepNext w:val="true"/>
      <w:spacing w:before="100" w:after="100"/>
    </w:pPr>
    <w:rPr>
      <w:b/>
      <w:sz w:val="48"/>
    </w:rPr>
  </w:style>
  <w:style w:type="paragraph" w:styleId="DefinitionList">
    <w:name w:val="Definition List"/>
    <w:basedOn w:val="Normal"/>
    <w:qFormat/>
    <w:pPr>
      <w:ind w:left="360" w:hanging="0"/>
    </w:pPr>
    <w:rPr/>
  </w:style>
  <w:style w:type="paragraph" w:styleId="DefinitionTerm">
    <w:name w:val="Definition Term"/>
    <w:basedOn w:val="Normal"/>
    <w:qFormat/>
    <w:pPr/>
    <w:rPr/>
  </w:style>
  <w:style w:type="paragraph" w:styleId="Ttulo5">
    <w:name w:val="Título5"/>
    <w:basedOn w:val="Normal"/>
    <w:qFormat/>
    <w:pPr>
      <w:keepNext w:val="true"/>
      <w:spacing w:before="240" w:after="120"/>
    </w:pPr>
    <w:rPr>
      <w:rFonts w:ascii="Liberation Sans" w:hAnsi="Liberation Sans" w:eastAsia="Microsoft YaHei"/>
      <w:sz w:val="28"/>
      <w:szCs w:val="28"/>
    </w:rPr>
  </w:style>
  <w:style w:type="paragraph" w:styleId="Descripcin3">
    <w:name w:val="Descripción3"/>
    <w:basedOn w:val="Normal"/>
    <w:qFormat/>
    <w:pPr>
      <w:spacing w:before="120" w:after="120"/>
    </w:pPr>
    <w:rPr>
      <w:i/>
      <w:iCs/>
    </w:rPr>
  </w:style>
  <w:style w:type="paragraph" w:styleId="Asuntodelcomentario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name w:val="Texto comentario1"/>
    <w:basedOn w:val="Normal"/>
    <w:qFormat/>
    <w:pPr/>
    <w:rPr>
      <w:sz w:val="20"/>
    </w:rPr>
  </w:style>
  <w:style w:type="paragraph" w:styleId="Encabezado2">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name w:val="Texto sin formato4"/>
    <w:basedOn w:val="Normal"/>
    <w:qFormat/>
    <w:pPr/>
    <w:rPr>
      <w:rFonts w:ascii="Consolas" w:hAnsi="Consolas" w:eastAsia="Calibri" w:cs="Times New Roman"/>
      <w:sz w:val="21"/>
      <w:szCs w:val="21"/>
    </w:rPr>
  </w:style>
  <w:style w:type="paragraph" w:styleId="Textodebloque1">
    <w:name w:val="Texto de bloque1"/>
    <w:basedOn w:val="Normal"/>
    <w:qFormat/>
    <w:pPr>
      <w:ind w:left="567" w:right="-285" w:hanging="0"/>
    </w:pPr>
    <w:rPr>
      <w:rFonts w:ascii="Helvetica" w:hAnsi="Helvetica" w:cs="Helvetica"/>
      <w:color w:val="181512"/>
      <w:sz w:val="36"/>
    </w:rPr>
  </w:style>
  <w:style w:type="paragraph" w:styleId="Xmsolistparagraph">
    <w:name w:val="x_msolistparagraph"/>
    <w:basedOn w:val="Normal"/>
    <w:qFormat/>
    <w:pPr>
      <w:suppressAutoHyphens w:val="false"/>
      <w:spacing w:before="280" w:after="280"/>
    </w:pPr>
    <w:rPr>
      <w:rFonts w:ascii="Times New Roman" w:hAnsi="Times New Roman" w:cs="Times New Roman"/>
      <w:sz w:val="20"/>
    </w:rPr>
  </w:style>
  <w:style w:type="paragraph" w:styleId="Textosinformato2">
    <w:name w:val="Texto sin formato2"/>
    <w:basedOn w:val="Normal"/>
    <w:qFormat/>
    <w:pPr/>
    <w:rPr>
      <w:rFonts w:ascii="Consolas" w:hAnsi="Consolas" w:eastAsia="Calibri" w:cs="Times New Roman"/>
      <w:sz w:val="21"/>
      <w:szCs w:val="21"/>
    </w:rPr>
  </w:style>
  <w:style w:type="paragraph" w:styleId="Sangra2detindependiente1">
    <w:name w:val="Sangría 2 de t. independiente1"/>
    <w:basedOn w:val="Normal"/>
    <w:qFormat/>
    <w:pPr>
      <w:ind w:left="360" w:hanging="0"/>
      <w:jc w:val="both"/>
    </w:pPr>
    <w:rPr>
      <w:bCs/>
      <w:sz w:val="28"/>
    </w:rPr>
  </w:style>
  <w:style w:type="paragraph" w:styleId="Nombredireccininterior">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name w:val="Texto independiente 21"/>
    <w:basedOn w:val="Normal"/>
    <w:qFormat/>
    <w:pPr>
      <w:jc w:val="both"/>
    </w:pPr>
    <w:rPr/>
  </w:style>
  <w:style w:type="paragraph" w:styleId="Cita1">
    <w:name w:val="Cita1"/>
    <w:basedOn w:val="Normal"/>
    <w:qFormat/>
    <w:pPr>
      <w:spacing w:before="0" w:after="283"/>
      <w:ind w:left="567" w:right="567" w:hanging="0"/>
    </w:pPr>
    <w:rPr/>
  </w:style>
  <w:style w:type="paragraph" w:styleId="P1">
    <w:name w:val="p1"/>
    <w:basedOn w:val="Normal"/>
    <w:qFormat/>
    <w:pPr>
      <w:spacing w:lineRule="atLeast" w:line="182"/>
    </w:pPr>
    <w:rPr>
      <w:rFonts w:ascii="Arial" w:hAnsi="Arial"/>
      <w:sz w:val="27"/>
      <w:szCs w:val="27"/>
    </w:rPr>
  </w:style>
  <w:style w:type="paragraph" w:styleId="Sinespaciado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name w:val="Encabezamiento izquierdo"/>
    <w:basedOn w:val="Normal"/>
    <w:qFormat/>
    <w:pPr/>
    <w:rPr/>
  </w:style>
  <w:style w:type="paragraph" w:styleId="Encabezamiento">
    <w:name w:val="Encabezamiento"/>
    <w:basedOn w:val="Normal"/>
    <w:qFormat/>
    <w:pPr>
      <w:tabs>
        <w:tab w:val="clear" w:pos="708"/>
        <w:tab w:val="center" w:pos="4252" w:leader="none"/>
        <w:tab w:val="right" w:pos="8504" w:leader="none"/>
      </w:tabs>
    </w:pPr>
    <w:rPr/>
  </w:style>
  <w:style w:type="paragraph" w:styleId="Textosinformato1">
    <w:name w:val="Texto sin formato1"/>
    <w:basedOn w:val="Normal"/>
    <w:qFormat/>
    <w:pPr/>
    <w:rPr>
      <w:rFonts w:ascii="Consolas" w:hAnsi="Consolas" w:eastAsia="Calibri" w:cs="Times New Roman"/>
      <w:sz w:val="21"/>
      <w:szCs w:val="21"/>
      <w:lang w:bidi="hi-IN"/>
    </w:rPr>
  </w:style>
  <w:style w:type="paragraph" w:styleId="Mce">
    <w:name w:val="mce"/>
    <w:basedOn w:val="Normal"/>
    <w:qFormat/>
    <w:pPr>
      <w:suppressAutoHyphens w:val="false"/>
      <w:spacing w:before="280" w:after="280"/>
    </w:pPr>
    <w:rPr>
      <w:rFonts w:ascii="Times New Roman" w:hAnsi="Times New Roman" w:cs="Times New Roman"/>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name w:val="Texto sin formato3"/>
    <w:basedOn w:val="Normal"/>
    <w:qFormat/>
    <w:pPr/>
    <w:rPr>
      <w:rFonts w:ascii="Consolas" w:hAnsi="Consolas" w:eastAsia="Calibri" w:cs="Times New Roman"/>
      <w:sz w:val="21"/>
      <w:szCs w:val="21"/>
    </w:rPr>
  </w:style>
  <w:style w:type="paragraph" w:styleId="Cuerpo">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name w:val="western"/>
    <w:basedOn w:val="Normal"/>
    <w:qFormat/>
    <w:pPr/>
    <w:rPr>
      <w:rFonts w:ascii="Times New Roman" w:hAnsi="Times New Roman" w:eastAsia="Calibri" w:cs="Times New Roman"/>
    </w:rPr>
  </w:style>
  <w:style w:type="paragraph" w:styleId="Epgrafe1">
    <w:name w:val="Epígrafe1"/>
    <w:basedOn w:val="Normal"/>
    <w:qFormat/>
    <w:pPr>
      <w:spacing w:before="120" w:after="120"/>
    </w:pPr>
    <w:rPr>
      <w:i/>
      <w:iCs/>
    </w:rPr>
  </w:style>
  <w:style w:type="paragraph" w:styleId="Descripcin2">
    <w:name w:val="Descripción2"/>
    <w:basedOn w:val="Normal"/>
    <w:qFormat/>
    <w:pPr>
      <w:spacing w:before="120" w:after="120"/>
    </w:pPr>
    <w:rPr>
      <w:i/>
      <w:iCs/>
    </w:rPr>
  </w:style>
  <w:style w:type="paragraph" w:styleId="Ttulo3">
    <w:name w:val="Título3"/>
    <w:basedOn w:val="Normal"/>
    <w:qFormat/>
    <w:pPr>
      <w:keepNext w:val="true"/>
      <w:spacing w:before="240" w:after="120"/>
    </w:pPr>
    <w:rPr>
      <w:rFonts w:ascii="Liberation Sans" w:hAnsi="Liberation Sans" w:eastAsia="Microsoft YaHei"/>
      <w:sz w:val="28"/>
      <w:szCs w:val="28"/>
    </w:rPr>
  </w:style>
  <w:style w:type="paragraph" w:styleId="Descripcin4">
    <w:name w:val="Descripción4"/>
    <w:basedOn w:val="Normal"/>
    <w:qFormat/>
    <w:pPr>
      <w:spacing w:before="120" w:after="120"/>
    </w:pPr>
    <w:rPr>
      <w:i/>
      <w:iCs/>
    </w:rPr>
  </w:style>
  <w:style w:type="paragraph" w:styleId="Ttulo4">
    <w:name w:val="Título4"/>
    <w:basedOn w:val="Normal"/>
    <w:qFormat/>
    <w:pPr>
      <w:keepNext w:val="true"/>
      <w:spacing w:before="240" w:after="120"/>
    </w:pPr>
    <w:rPr>
      <w:rFonts w:ascii="Liberation Sans" w:hAnsi="Liberation Sans" w:eastAsia="Microsoft YaHei"/>
      <w:sz w:val="28"/>
      <w:szCs w:val="28"/>
    </w:rPr>
  </w:style>
  <w:style w:type="paragraph" w:styleId="Ttulo6">
    <w:name w:val="Título6"/>
    <w:basedOn w:val="Normal"/>
    <w:qFormat/>
    <w:pPr>
      <w:keepNext w:val="true"/>
      <w:spacing w:before="240" w:after="120"/>
    </w:pPr>
    <w:rPr>
      <w:rFonts w:ascii="Liberation Sans" w:hAnsi="Liberation Sans" w:eastAsia="Microsoft YaHei"/>
      <w:sz w:val="28"/>
      <w:szCs w:val="28"/>
    </w:rPr>
  </w:style>
  <w:style w:type="paragraph" w:styleId="Epgrafe2">
    <w:name w:val="Epígrafe2"/>
    <w:basedOn w:val="Normal"/>
    <w:qFormat/>
    <w:pPr>
      <w:spacing w:before="120" w:after="120"/>
    </w:pPr>
    <w:rPr>
      <w:i/>
      <w:iCs/>
    </w:rPr>
  </w:style>
  <w:style w:type="paragraph" w:styleId="Ttulo7">
    <w:name w:val="Título7"/>
    <w:basedOn w:val="Normal"/>
    <w:qFormat/>
    <w:pPr>
      <w:keepNext w:val="true"/>
      <w:spacing w:before="240" w:after="120"/>
    </w:pPr>
    <w:rPr>
      <w:rFonts w:ascii="Liberation Sans" w:hAnsi="Liberation Sans" w:eastAsia="Microsoft YaHei"/>
      <w:sz w:val="28"/>
      <w:szCs w:val="28"/>
    </w:rPr>
  </w:style>
  <w:style w:type="paragraph" w:styleId="Epgrafe3">
    <w:name w:val="Epígrafe3"/>
    <w:basedOn w:val="Normal"/>
    <w:qFormat/>
    <w:pPr>
      <w:spacing w:before="120" w:after="120"/>
    </w:pPr>
    <w:rPr>
      <w:i/>
      <w:iCs/>
    </w:rPr>
  </w:style>
  <w:style w:type="paragraph" w:styleId="Ttulo8">
    <w:name w:val="Título8"/>
    <w:basedOn w:val="Normal"/>
    <w:qFormat/>
    <w:pPr>
      <w:keepNext w:val="true"/>
      <w:spacing w:before="240" w:after="120"/>
    </w:pPr>
    <w:rPr>
      <w:rFonts w:ascii="Liberation Sans" w:hAnsi="Liberation Sans" w:eastAsia="Microsoft YaHei"/>
      <w:sz w:val="28"/>
      <w:szCs w:val="28"/>
    </w:rPr>
  </w:style>
  <w:style w:type="paragraph" w:styleId="Encabezado11">
    <w:name w:val="Encabezado1"/>
    <w:basedOn w:val="Normal"/>
    <w:qFormat/>
    <w:pPr>
      <w:keepNext w:val="true"/>
      <w:spacing w:before="240" w:after="120"/>
    </w:pPr>
    <w:rPr>
      <w:rFonts w:ascii="Liberation Sans" w:hAnsi="Liberation Sans" w:eastAsia="Microsoft YaHei" w:cs="Mangal"/>
      <w:sz w:val="28"/>
      <w:szCs w:val="28"/>
    </w:rPr>
  </w:style>
  <w:style w:type="paragraph" w:styleId="Ttulo9">
    <w:name w:val="Título9"/>
    <w:basedOn w:val="Normal"/>
    <w:qFormat/>
    <w:pPr>
      <w:keepNext w:val="true"/>
      <w:spacing w:before="240" w:after="120"/>
    </w:pPr>
    <w:rPr>
      <w:rFonts w:ascii="Liberation Sans" w:hAnsi="Liberation Sans" w:eastAsia="Microsoft YaHei"/>
      <w:sz w:val="28"/>
      <w:szCs w:val="28"/>
    </w:rPr>
  </w:style>
  <w:style w:type="paragraph" w:styleId="Puesto1">
    <w:name w:val="Puesto1"/>
    <w:basedOn w:val="Normal"/>
    <w:qFormat/>
    <w:pPr>
      <w:keepNext w:val="true"/>
      <w:spacing w:before="240" w:after="120"/>
    </w:pPr>
    <w:rPr>
      <w:rFonts w:ascii="Liberation Sans" w:hAnsi="Liberation Sans" w:eastAsia="Microsoft YaHei"/>
      <w:sz w:val="28"/>
      <w:szCs w:val="28"/>
    </w:rPr>
  </w:style>
  <w:style w:type="paragraph" w:styleId="Caption11">
    <w:name w:val="caption11"/>
    <w:basedOn w:val="Normal"/>
    <w:qFormat/>
    <w:pPr>
      <w:spacing w:before="120" w:after="120"/>
    </w:pPr>
    <w:rPr>
      <w:i/>
      <w:iCs/>
    </w:rPr>
  </w:style>
  <w:style w:type="paragraph" w:styleId="Caption1">
    <w:name w:val="caption1"/>
    <w:basedOn w:val="Normal"/>
    <w:qFormat/>
    <w:pPr>
      <w:spacing w:before="120" w:after="120"/>
    </w:pPr>
    <w:rPr>
      <w:i/>
      <w:iCs/>
    </w:rPr>
  </w:style>
  <w:style w:type="paragraph" w:styleId="ListParagraph">
    <w:name w:val="List Paragraph"/>
    <w:basedOn w:val="Normal"/>
    <w:qFormat/>
    <w:pPr>
      <w:spacing w:before="0" w:after="200"/>
      <w:ind w:left="720" w:hanging="0"/>
      <w:contextualSpacing/>
    </w:pPr>
    <w:rPr>
      <w:rFonts w:ascii="Times New Roman" w:hAnsi="Times New Roman" w:eastAsia="Calibri" w:cs="Times New Roman"/>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Application>LibreOffice/7.3.6.2$Windows_X86_64 LibreOffice_project/c28ca90fd6e1a19e189fc16c05f8f8924961e12e</Application>
  <AppVersion>15.0000</AppVersion>
  <Pages>2</Pages>
  <Words>603</Words>
  <Characters>3181</Characters>
  <CharactersWithSpaces>3785</CharactersWithSpaces>
  <Paragraphs>15</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María Vega Soto</dc:creator>
  <dc:description/>
  <dc:language>es-ES</dc:language>
  <cp:lastModifiedBy/>
  <dcterms:modified xsi:type="dcterms:W3CDTF">2025-04-06T13:41:29Z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