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47EF2" w:rsidRDefault="00647EF2"/>
    <w:p w:rsidR="00647EF2" w:rsidRDefault="00817ECA">
      <w:pPr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El Foro Social contra la Trata de Mujeres y Niñas con Fines de Explotación Sexual conoce el estado del proceso de diagnóstico que se está elaborando </w:t>
      </w:r>
    </w:p>
    <w:p w:rsidR="00647EF2" w:rsidRDefault="00817ECA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Investigadoras de </w:t>
      </w:r>
      <w:r>
        <w:rPr>
          <w:rFonts w:ascii="Arial Narrow" w:eastAsia="Arial" w:hAnsi="Arial Narrow" w:cs="Arial Narrow"/>
          <w:sz w:val="36"/>
          <w:szCs w:val="36"/>
          <w:lang w:eastAsia="es-ES_tradnl"/>
        </w:rPr>
        <w:t>la Asociación Pro Derechos Humanos de España</w:t>
      </w:r>
      <w:r>
        <w:rPr>
          <w:rFonts w:ascii="Arial Narrow" w:hAnsi="Arial Narrow"/>
          <w:sz w:val="36"/>
          <w:szCs w:val="36"/>
        </w:rPr>
        <w:t xml:space="preserve"> </w:t>
      </w:r>
      <w:proofErr w:type="gramStart"/>
      <w:r>
        <w:rPr>
          <w:rFonts w:ascii="Arial Narrow" w:hAnsi="Arial Narrow"/>
          <w:sz w:val="36"/>
          <w:szCs w:val="36"/>
        </w:rPr>
        <w:t>están</w:t>
      </w:r>
      <w:proofErr w:type="gramEnd"/>
      <w:r>
        <w:rPr>
          <w:rFonts w:ascii="Arial Narrow" w:hAnsi="Arial Narrow"/>
          <w:sz w:val="36"/>
          <w:szCs w:val="36"/>
        </w:rPr>
        <w:t xml:space="preserve"> desarrollando las primeras fases del estudio</w:t>
      </w:r>
    </w:p>
    <w:p w:rsidR="00647EF2" w:rsidRDefault="00817ECA">
      <w:pPr>
        <w:jc w:val="both"/>
      </w:pPr>
      <w:r>
        <w:rPr>
          <w:rFonts w:ascii="Arial Narrow" w:hAnsi="Arial Narrow"/>
          <w:b/>
          <w:bCs/>
          <w:sz w:val="26"/>
          <w:szCs w:val="26"/>
        </w:rPr>
        <w:t>19</w:t>
      </w:r>
      <w:r>
        <w:rPr>
          <w:rFonts w:ascii="Arial Narrow" w:hAnsi="Arial Narrow"/>
          <w:b/>
          <w:bCs/>
          <w:sz w:val="26"/>
          <w:szCs w:val="26"/>
        </w:rPr>
        <w:t xml:space="preserve"> de abril de 2025.</w:t>
      </w:r>
      <w:r>
        <w:rPr>
          <w:rFonts w:ascii="Arial Narrow" w:hAnsi="Arial Narrow"/>
          <w:sz w:val="26"/>
          <w:szCs w:val="26"/>
        </w:rPr>
        <w:t xml:space="preserve"> La teniente de alcaldesa de Igualdad y Diversidad, Susana Sánchez, ha presidido la sesión de pleno ordinario del Foro Social contra la Trata de Mujeres y Niñas con Fines de Explotación</w:t>
      </w:r>
      <w:r>
        <w:rPr>
          <w:rFonts w:ascii="Arial Narrow" w:hAnsi="Arial Narrow"/>
          <w:sz w:val="26"/>
          <w:szCs w:val="26"/>
        </w:rPr>
        <w:t xml:space="preserve"> Sexual, que se ha celebrado en la Casa de las Mujeres. En este encuentro, se ha informado sobre </w:t>
      </w:r>
      <w:r>
        <w:rPr>
          <w:rFonts w:ascii="Arial Narrow" w:hAnsi="Arial Narrow" w:cs="Century Gothic"/>
          <w:sz w:val="26"/>
          <w:szCs w:val="26"/>
        </w:rPr>
        <w:t xml:space="preserve">el desarrollo y estado actual del Estudio Diagnóstico sobre prostitución en Jerez de la Frontera, que está siendo elaborado por un equipo encabezado por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las in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vestigadoras de la Asociación Pro Derechos Humanos de España y profesoras de la UCA, Inmaculada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Antolínez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Esperanza Jorge</w:t>
      </w:r>
      <w:r>
        <w:rPr>
          <w:rFonts w:ascii="Arial Narrow" w:hAnsi="Arial Narrow" w:cs="Century Gothic"/>
          <w:sz w:val="26"/>
          <w:szCs w:val="26"/>
        </w:rPr>
        <w:t>.</w:t>
      </w:r>
    </w:p>
    <w:p w:rsidR="00647EF2" w:rsidRDefault="00817ECA">
      <w:pPr>
        <w:jc w:val="both"/>
      </w:pPr>
      <w:r>
        <w:rPr>
          <w:rFonts w:ascii="Arial Narrow" w:hAnsi="Arial Narrow" w:cs="Century Gothic"/>
          <w:sz w:val="26"/>
          <w:szCs w:val="26"/>
        </w:rPr>
        <w:t xml:space="preserve">Susana Sánchez ha comenzado la sesión recordando el compromiso de la alcaldesa con la realización de este diagnóstico, solicitado </w:t>
      </w:r>
      <w:r>
        <w:rPr>
          <w:rFonts w:ascii="Arial Narrow" w:hAnsi="Arial Narrow" w:cs="Century Gothic"/>
          <w:sz w:val="26"/>
          <w:szCs w:val="26"/>
        </w:rPr>
        <w:t>por las entidades integrantes del Foro, un documento que servirá de punto de partida para poder debatir o analizar próximas medidas a abordar de cara a promover la seguridad y protección de mujeres y niñas en situación de explotación sexual. María José Gar</w:t>
      </w:r>
      <w:r>
        <w:rPr>
          <w:rFonts w:ascii="Arial Narrow" w:hAnsi="Arial Narrow" w:cs="Century Gothic"/>
          <w:sz w:val="26"/>
          <w:szCs w:val="26"/>
        </w:rPr>
        <w:t xml:space="preserve">cía-Pelayo mantuvo un encuentro con las investigadoras en el mes de febrero para conocer la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metodología de trabajo y calendarización de este estudio de diagnóstico, estudio que ya está en marcha y cumpliendo las primeras fases de investigación. </w:t>
      </w:r>
    </w:p>
    <w:p w:rsidR="00647EF2" w:rsidRDefault="00817EC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Inmaculada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Antolínez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ha comenzado su intervención agradeciendo la disponibilidad y colaboración de todas las entidades del Foro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su pronta respuesta en todo lo referente a recogida de datos y apoyo desde la puesta en marcha del diagnóstico. Durante los meses de fe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brero y marzo, se ha procedido a la b</w:t>
      </w:r>
      <w:r>
        <w:rPr>
          <w:rFonts w:ascii="Arial Narrow" w:hAnsi="Arial Narrow"/>
          <w:color w:val="000000"/>
          <w:sz w:val="26"/>
          <w:szCs w:val="26"/>
        </w:rPr>
        <w:t>úsqueda de noticias de prensa relacionadas con las actuaciones en materia de prostitución en Jerez; búsqueda de estudios diagnósticos previos en diferentes municipios, así como a nivel nacional e internacional; y reunió</w:t>
      </w:r>
      <w:r>
        <w:rPr>
          <w:rFonts w:ascii="Arial Narrow" w:hAnsi="Arial Narrow"/>
          <w:color w:val="000000"/>
          <w:sz w:val="26"/>
          <w:szCs w:val="26"/>
        </w:rPr>
        <w:t>n del equipo de trabajo (miembros de la UCA y de la APDHE) para el diseño de indicadores, variables e instrumentos, como el guio</w:t>
      </w:r>
      <w:r>
        <w:rPr>
          <w:rFonts w:ascii="Arial Narrow" w:hAnsi="Arial Narrow"/>
          <w:color w:val="000000"/>
          <w:sz w:val="26"/>
          <w:szCs w:val="26"/>
        </w:rPr>
        <w:t>n entrevista elaborado para entidades, fuerzas de seguridad</w:t>
      </w:r>
      <w:r>
        <w:rPr>
          <w:rFonts w:ascii="Arial Narrow" w:hAnsi="Arial Narrow"/>
          <w:color w:val="000000"/>
          <w:sz w:val="26"/>
          <w:szCs w:val="26"/>
        </w:rPr>
        <w:t xml:space="preserve"> y agentes sociales implicados. </w:t>
      </w:r>
    </w:p>
    <w:p w:rsidR="00647EF2" w:rsidRDefault="00817EC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El  10 de febrero de 2025 se mantuv</w:t>
      </w:r>
      <w:r>
        <w:rPr>
          <w:rFonts w:ascii="Arial Narrow" w:hAnsi="Arial Narrow"/>
          <w:color w:val="000000"/>
          <w:sz w:val="26"/>
          <w:szCs w:val="26"/>
        </w:rPr>
        <w:t>o un primer encuentro de trabajo con el Foro Social para plantear un primer mapeo de lugares donde se ejerce la prostitución, tipología y perfiles</w:t>
      </w:r>
      <w:r>
        <w:rPr>
          <w:rFonts w:ascii="Arial Narrow" w:hAnsi="Arial Narrow"/>
          <w:color w:val="000000"/>
          <w:sz w:val="26"/>
          <w:szCs w:val="26"/>
        </w:rPr>
        <w:t>. También se ha procedido a una revisión de instrumentos jurídicos para la protección de personas en situaci</w:t>
      </w:r>
      <w:r>
        <w:rPr>
          <w:rFonts w:ascii="Arial Narrow" w:hAnsi="Arial Narrow"/>
          <w:color w:val="000000"/>
          <w:sz w:val="26"/>
          <w:szCs w:val="26"/>
        </w:rPr>
        <w:t xml:space="preserve">ón de prostitución, así como fenómenos relacionados; revisión de estudios y diagnósticos previos sobre la temática; búsqueda de trabajos académicos que aborden el </w:t>
      </w:r>
      <w:r>
        <w:rPr>
          <w:rFonts w:ascii="Arial Narrow" w:hAnsi="Arial Narrow"/>
          <w:color w:val="000000"/>
          <w:sz w:val="26"/>
          <w:szCs w:val="26"/>
        </w:rPr>
        <w:lastRenderedPageBreak/>
        <w:t xml:space="preserve">fenómeno de la prostitución desde un enfoque de política pública y petición de entrevistas a </w:t>
      </w:r>
      <w:r>
        <w:rPr>
          <w:rFonts w:ascii="Arial Narrow" w:hAnsi="Arial Narrow"/>
          <w:color w:val="000000"/>
          <w:sz w:val="26"/>
          <w:szCs w:val="26"/>
        </w:rPr>
        <w:t>entidades sociales del foro social, así como a los contactos que emergieron en el mapeo de actores realizado previamente.</w:t>
      </w:r>
    </w:p>
    <w:p w:rsidR="00647EF2" w:rsidRDefault="00817EC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Ya se han realizado las primeras entrevistas, se ha presentado el estudio que está en marcha a la Red de Integración Social de Jerez</w:t>
      </w:r>
      <w:bookmarkStart w:id="0" w:name="_GoBack"/>
      <w:bookmarkEnd w:id="0"/>
      <w:r>
        <w:rPr>
          <w:rFonts w:ascii="Arial Narrow" w:hAnsi="Arial Narrow"/>
          <w:color w:val="000000"/>
          <w:sz w:val="26"/>
          <w:szCs w:val="26"/>
        </w:rPr>
        <w:t xml:space="preserve"> </w:t>
      </w:r>
      <w:r>
        <w:rPr>
          <w:rFonts w:ascii="Arial Narrow" w:hAnsi="Arial Narrow"/>
          <w:color w:val="000000"/>
          <w:sz w:val="26"/>
          <w:szCs w:val="26"/>
        </w:rPr>
        <w:t>y se ha diseñado un cuestionario a partir de los primeros resultados emergentes de entrevistas y lecturas.</w:t>
      </w:r>
    </w:p>
    <w:p w:rsidR="00647EF2" w:rsidRDefault="00817ECA">
      <w:pPr>
        <w:jc w:val="both"/>
      </w:pP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El proceso de diagnóstico continuará durante el mes de abril con la r</w:t>
      </w:r>
      <w:r>
        <w:rPr>
          <w:rFonts w:ascii="Arial Narrow" w:hAnsi="Arial Narrow"/>
          <w:color w:val="000000"/>
          <w:sz w:val="26"/>
          <w:szCs w:val="26"/>
        </w:rPr>
        <w:t xml:space="preserve">evisión de instrumentos jurídicos y de estudios y diagnósticos previos sobre la </w:t>
      </w:r>
      <w:r>
        <w:rPr>
          <w:rFonts w:ascii="Arial Narrow" w:hAnsi="Arial Narrow"/>
          <w:color w:val="000000"/>
          <w:sz w:val="26"/>
          <w:szCs w:val="26"/>
        </w:rPr>
        <w:t>temática, y el 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nvío de cuestionario para entidades sociales y actores que no pertenecen al Foro Social pero que trabajan en contextos donde puede tener lugar situaciones de prostitución.</w:t>
      </w:r>
    </w:p>
    <w:p w:rsidR="00647EF2" w:rsidRDefault="00817ECA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El orden del día ha continuado con la i</w:t>
      </w:r>
      <w:r>
        <w:rPr>
          <w:rFonts w:ascii="Arial Narrow" w:eastAsia="Arial" w:hAnsi="Arial Narrow" w:cs="Century Gothic"/>
          <w:sz w:val="26"/>
          <w:szCs w:val="26"/>
          <w:lang w:eastAsia="es-ES_tradnl"/>
        </w:rPr>
        <w:t>nformación sobre las propuest</w:t>
      </w:r>
      <w:r>
        <w:rPr>
          <w:rFonts w:ascii="Arial Narrow" w:eastAsia="Arial" w:hAnsi="Arial Narrow" w:cs="Century Gothic"/>
          <w:sz w:val="26"/>
          <w:szCs w:val="26"/>
          <w:lang w:eastAsia="es-ES_tradnl"/>
        </w:rPr>
        <w:t xml:space="preserve">as de actividades de sensibilización  para el alumnado que están realizando </w:t>
      </w:r>
      <w:r>
        <w:rPr>
          <w:rFonts w:ascii="Arial Narrow" w:hAnsi="Arial Narrow" w:cs="Calibri"/>
          <w:sz w:val="26"/>
          <w:szCs w:val="26"/>
        </w:rPr>
        <w:t>Diaconía, Mujer Gades-Oblatas, y APERFOSA. Para este curso se recibieron 16 demandas de 8 centros educativos</w:t>
      </w:r>
      <w:r>
        <w:rPr>
          <w:rFonts w:ascii="Arial Narrow" w:hAnsi="Arial Narrow" w:cs="Calibri"/>
          <w:sz w:val="26"/>
          <w:szCs w:val="26"/>
        </w:rPr>
        <w:t xml:space="preserve"> (IES J.M Caballero Bonald, IES La Campiña, IES La Granja, IES Sofía, IE</w:t>
      </w:r>
      <w:r>
        <w:rPr>
          <w:rFonts w:ascii="Arial Narrow" w:hAnsi="Arial Narrow" w:cs="Calibri"/>
          <w:sz w:val="26"/>
          <w:szCs w:val="26"/>
        </w:rPr>
        <w:t>S Almunia, IES Alvar Núñez, IES Asta Regia e IES Fernando Savater).</w:t>
      </w:r>
    </w:p>
    <w:p w:rsidR="00647EF2" w:rsidRDefault="00647EF2">
      <w:pPr>
        <w:jc w:val="both"/>
        <w:rPr>
          <w:rFonts w:ascii="Arial Narrow" w:hAnsi="Arial Narrow"/>
          <w:sz w:val="26"/>
          <w:szCs w:val="26"/>
        </w:rPr>
      </w:pPr>
    </w:p>
    <w:sectPr w:rsidR="00647E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17ECA">
      <w:pPr>
        <w:spacing w:after="0"/>
      </w:pPr>
      <w:r>
        <w:separator/>
      </w:r>
    </w:p>
  </w:endnote>
  <w:endnote w:type="continuationSeparator" w:id="0">
    <w:p w:rsidR="00000000" w:rsidRDefault="00817E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EF2" w:rsidRDefault="00647EF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EF2" w:rsidRDefault="00647EF2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EF2" w:rsidRDefault="00647EF2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17ECA">
      <w:pPr>
        <w:spacing w:after="0"/>
      </w:pPr>
      <w:r>
        <w:separator/>
      </w:r>
    </w:p>
  </w:footnote>
  <w:footnote w:type="continuationSeparator" w:id="0">
    <w:p w:rsidR="00000000" w:rsidRDefault="00817E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EF2" w:rsidRDefault="00647EF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EF2" w:rsidRDefault="00817ECA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47EF2" w:rsidRDefault="00817ECA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EF2" w:rsidRDefault="00817ECA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47EF2" w:rsidRDefault="00817ECA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EF2"/>
    <w:rsid w:val="00647EF2"/>
    <w:rsid w:val="0081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56544-EAA0-42D7-82D7-9CAE841B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user">
    <w:name w:val="Título (user)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customStyle="1" w:styleId="Cabeceraypieuser">
    <w:name w:val="Cabecera y pie (user)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2">
    <w:name w:val="caption12"/>
    <w:basedOn w:val="Normal"/>
    <w:qFormat/>
    <w:pPr>
      <w:spacing w:before="120" w:after="120"/>
    </w:pPr>
    <w:rPr>
      <w:i/>
      <w:iCs/>
    </w:rPr>
  </w:style>
  <w:style w:type="paragraph" w:styleId="Prrafodelista">
    <w:name w:val="List Paragraph"/>
    <w:basedOn w:val="Normal"/>
    <w:qFormat/>
    <w:pPr>
      <w:spacing w:after="0"/>
      <w:ind w:left="720"/>
      <w:contextualSpacing/>
    </w:pPr>
  </w:style>
  <w:style w:type="numbering" w:customStyle="1" w:styleId="Ningunalista">
    <w:name w:val="Ninguna lista"/>
    <w:uiPriority w:val="99"/>
    <w:semiHidden/>
    <w:unhideWhenUsed/>
    <w:qFormat/>
  </w:style>
  <w:style w:type="numbering" w:customStyle="1" w:styleId="WW8Num1">
    <w:name w:val="WW8Num1"/>
    <w:qFormat/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594</Words>
  <Characters>3267</Characters>
  <Application>Microsoft Office Word</Application>
  <DocSecurity>0</DocSecurity>
  <Lines>27</Lines>
  <Paragraphs>7</Paragraphs>
  <ScaleCrop>false</ScaleCrop>
  <Company>ayto</Company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13</cp:revision>
  <dcterms:created xsi:type="dcterms:W3CDTF">2025-04-19T07:00:00Z</dcterms:created>
  <dcterms:modified xsi:type="dcterms:W3CDTF">2025-04-19T07:02:00Z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