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C8C3F5" w14:textId="0DA81703" w:rsidR="00704D47" w:rsidRPr="00704D47" w:rsidRDefault="00704D47" w:rsidP="00704D47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40"/>
          <w:lang w:eastAsia="es-ES"/>
        </w:rPr>
      </w:pPr>
      <w:r w:rsidRPr="00704D47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>El Museo Arqueológico Municipal celebra un mes de mayo repleto de cultura, historia y actividades para todos los públicos</w:t>
      </w:r>
    </w:p>
    <w:p w14:paraId="591270FC" w14:textId="3291465B" w:rsidR="00704D47" w:rsidRPr="00704D47" w:rsidRDefault="00704D47" w:rsidP="00704D47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lang w:eastAsia="es-ES"/>
        </w:rPr>
      </w:pPr>
      <w:r w:rsidRPr="00704D47">
        <w:rPr>
          <w:rFonts w:ascii="Arial Narrow" w:eastAsia="Times New Roman" w:hAnsi="Arial Narrow"/>
          <w:b/>
          <w:color w:val="auto"/>
          <w:lang w:eastAsia="es-ES"/>
        </w:rPr>
        <w:t>29 de abril de 2025.</w:t>
      </w:r>
      <w:r>
        <w:rPr>
          <w:rFonts w:ascii="Arial Narrow" w:eastAsia="Times New Roman" w:hAnsi="Arial Narrow"/>
          <w:color w:val="auto"/>
          <w:lang w:eastAsia="es-ES"/>
        </w:rPr>
        <w:t xml:space="preserve"> </w:t>
      </w:r>
      <w:r w:rsidRPr="00704D47">
        <w:rPr>
          <w:rFonts w:ascii="Arial Narrow" w:eastAsia="Times New Roman" w:hAnsi="Arial Narrow"/>
          <w:color w:val="auto"/>
          <w:lang w:eastAsia="es-ES"/>
        </w:rPr>
        <w:t>El Museo Arqueológico Municipal de Jerez, adscrito a la Delegación Municipal de Cultura, Fiestas, Patrimonio Histórico y Capitalidad Europea de la Cultura, presenta para el mes de mayo un completo programa de actividades que refuerza su compromiso con la divulgación del patrimonio y la cultura local, invitando a la ciudadanía a descubrir la riqueza histórica de</w:t>
      </w:r>
      <w:r>
        <w:rPr>
          <w:rFonts w:ascii="Arial Narrow" w:eastAsia="Times New Roman" w:hAnsi="Arial Narrow"/>
          <w:color w:val="auto"/>
          <w:lang w:eastAsia="es-ES"/>
        </w:rPr>
        <w:t xml:space="preserve"> Jerez.</w:t>
      </w:r>
    </w:p>
    <w:p w14:paraId="33854B5D" w14:textId="5CAA71D9" w:rsidR="00704D47" w:rsidRPr="00704D47" w:rsidRDefault="00704D47" w:rsidP="00704D47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lang w:eastAsia="es-ES"/>
        </w:rPr>
      </w:pPr>
      <w:r w:rsidRPr="00704D47">
        <w:rPr>
          <w:rFonts w:ascii="Arial Narrow" w:eastAsia="Times New Roman" w:hAnsi="Arial Narrow"/>
          <w:color w:val="auto"/>
          <w:lang w:eastAsia="es-ES"/>
        </w:rPr>
        <w:t>D</w:t>
      </w:r>
      <w:r>
        <w:rPr>
          <w:rFonts w:ascii="Arial Narrow" w:eastAsia="Times New Roman" w:hAnsi="Arial Narrow"/>
          <w:color w:val="auto"/>
          <w:lang w:eastAsia="es-ES"/>
        </w:rPr>
        <w:t>entro de la programación se encuentra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 la exposición </w:t>
      </w:r>
      <w:r w:rsidR="00DD74B3">
        <w:rPr>
          <w:rFonts w:ascii="Arial Narrow" w:eastAsia="Times New Roman" w:hAnsi="Arial Narrow"/>
          <w:bCs/>
          <w:color w:val="auto"/>
          <w:lang w:eastAsia="es-ES"/>
        </w:rPr>
        <w:t>'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 xml:space="preserve">Desde las Cantigas de Alfonso X hasta El Batman y </w:t>
      </w:r>
      <w:r w:rsidR="00DD74B3">
        <w:rPr>
          <w:rFonts w:ascii="Arial Narrow" w:eastAsia="Times New Roman" w:hAnsi="Arial Narrow"/>
          <w:bCs/>
          <w:color w:val="auto"/>
          <w:lang w:eastAsia="es-ES"/>
        </w:rPr>
        <w:t xml:space="preserve">La </w:t>
      </w:r>
      <w:proofErr w:type="spellStart"/>
      <w:r w:rsidR="00DD74B3">
        <w:rPr>
          <w:rFonts w:ascii="Arial Narrow" w:eastAsia="Times New Roman" w:hAnsi="Arial Narrow"/>
          <w:bCs/>
          <w:color w:val="auto"/>
          <w:lang w:eastAsia="es-ES"/>
        </w:rPr>
        <w:t>Wonder</w:t>
      </w:r>
      <w:proofErr w:type="spellEnd"/>
      <w:r w:rsidR="00DD74B3">
        <w:rPr>
          <w:rFonts w:ascii="Arial Narrow" w:eastAsia="Times New Roman" w:hAnsi="Arial Narrow"/>
          <w:bCs/>
          <w:color w:val="auto"/>
          <w:lang w:eastAsia="es-ES"/>
        </w:rPr>
        <w:t xml:space="preserve"> </w:t>
      </w:r>
      <w:proofErr w:type="spellStart"/>
      <w:r w:rsidR="00DD74B3">
        <w:rPr>
          <w:rFonts w:ascii="Arial Narrow" w:eastAsia="Times New Roman" w:hAnsi="Arial Narrow"/>
          <w:bCs/>
          <w:color w:val="auto"/>
          <w:lang w:eastAsia="es-ES"/>
        </w:rPr>
        <w:t>Woman</w:t>
      </w:r>
      <w:proofErr w:type="spellEnd"/>
      <w:r w:rsidR="00DD74B3">
        <w:rPr>
          <w:rFonts w:ascii="Arial Narrow" w:eastAsia="Times New Roman" w:hAnsi="Arial Narrow"/>
          <w:bCs/>
          <w:color w:val="auto"/>
          <w:lang w:eastAsia="es-ES"/>
        </w:rPr>
        <w:t xml:space="preserve"> de Jesús Merino'</w:t>
      </w:r>
      <w:r w:rsidRPr="00704D47">
        <w:rPr>
          <w:rFonts w:ascii="Arial Narrow" w:eastAsia="Times New Roman" w:hAnsi="Arial Narrow"/>
          <w:color w:val="auto"/>
          <w:lang w:eastAsia="es-ES"/>
        </w:rPr>
        <w:t>, organizada por la Sociedad Cultural T</w:t>
      </w:r>
      <w:r>
        <w:rPr>
          <w:rFonts w:ascii="Arial Narrow" w:eastAsia="Times New Roman" w:hAnsi="Arial Narrow"/>
          <w:color w:val="auto"/>
          <w:lang w:eastAsia="es-ES"/>
        </w:rPr>
        <w:t xml:space="preserve">ombuctú </w:t>
      </w:r>
      <w:r w:rsidRPr="00704D47">
        <w:rPr>
          <w:rFonts w:ascii="Arial Narrow" w:eastAsia="Times New Roman" w:hAnsi="Arial Narrow"/>
          <w:color w:val="auto"/>
          <w:lang w:eastAsia="es-ES"/>
        </w:rPr>
        <w:t>en el marco de la I Feria del Tebeo, el Cómic, las Artes y Oficios Gráficos de Jerez. Esta muestra, instalada en</w:t>
      </w:r>
      <w:r w:rsidR="005367DE">
        <w:rPr>
          <w:rFonts w:ascii="Arial Narrow" w:eastAsia="Times New Roman" w:hAnsi="Arial Narrow"/>
          <w:color w:val="auto"/>
          <w:lang w:eastAsia="es-ES"/>
        </w:rPr>
        <w:t xml:space="preserve"> la Sala </w:t>
      </w:r>
      <w:proofErr w:type="spellStart"/>
      <w:r w:rsidR="005367DE">
        <w:rPr>
          <w:rFonts w:ascii="Arial Narrow" w:eastAsia="Times New Roman" w:hAnsi="Arial Narrow"/>
          <w:color w:val="auto"/>
          <w:lang w:eastAsia="es-ES"/>
        </w:rPr>
        <w:t>Sharish</w:t>
      </w:r>
      <w:proofErr w:type="spellEnd"/>
      <w:r w:rsidR="005367DE">
        <w:rPr>
          <w:rFonts w:ascii="Arial Narrow" w:eastAsia="Times New Roman" w:hAnsi="Arial Narrow"/>
          <w:color w:val="auto"/>
          <w:lang w:eastAsia="es-ES"/>
        </w:rPr>
        <w:t xml:space="preserve"> </w:t>
      </w:r>
      <w:proofErr w:type="spellStart"/>
      <w:r w:rsidR="005367DE">
        <w:rPr>
          <w:rFonts w:ascii="Arial Narrow" w:eastAsia="Times New Roman" w:hAnsi="Arial Narrow"/>
          <w:color w:val="auto"/>
          <w:lang w:eastAsia="es-ES"/>
        </w:rPr>
        <w:t>Shidhuna</w:t>
      </w:r>
      <w:proofErr w:type="spellEnd"/>
      <w:r w:rsidR="005367DE">
        <w:rPr>
          <w:rFonts w:ascii="Arial Narrow" w:eastAsia="Times New Roman" w:hAnsi="Arial Narrow"/>
          <w:color w:val="auto"/>
          <w:lang w:eastAsia="es-ES"/>
        </w:rPr>
        <w:t>, puede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 visitarse de m</w:t>
      </w:r>
      <w:r>
        <w:rPr>
          <w:rFonts w:ascii="Arial Narrow" w:eastAsia="Times New Roman" w:hAnsi="Arial Narrow"/>
          <w:color w:val="auto"/>
          <w:lang w:eastAsia="es-ES"/>
        </w:rPr>
        <w:t>artes a sábados en horario de 9.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00 </w:t>
      </w:r>
      <w:r>
        <w:rPr>
          <w:rFonts w:ascii="Arial Narrow" w:eastAsia="Times New Roman" w:hAnsi="Arial Narrow"/>
          <w:color w:val="auto"/>
          <w:lang w:eastAsia="es-ES"/>
        </w:rPr>
        <w:t>a 15.</w:t>
      </w:r>
      <w:r w:rsidRPr="00704D47">
        <w:rPr>
          <w:rFonts w:ascii="Arial Narrow" w:eastAsia="Times New Roman" w:hAnsi="Arial Narrow"/>
          <w:color w:val="auto"/>
          <w:lang w:eastAsia="es-ES"/>
        </w:rPr>
        <w:t>00 horas, hasta el 10 de mayo.</w:t>
      </w:r>
    </w:p>
    <w:p w14:paraId="1BA90422" w14:textId="68D195DE" w:rsidR="00704D47" w:rsidRPr="00704D47" w:rsidRDefault="00704D47" w:rsidP="00704D47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lang w:eastAsia="es-ES"/>
        </w:rPr>
      </w:pPr>
      <w:r w:rsidRPr="00704D47">
        <w:rPr>
          <w:rFonts w:ascii="Arial Narrow" w:eastAsia="Times New Roman" w:hAnsi="Arial Narrow"/>
          <w:color w:val="auto"/>
          <w:lang w:eastAsia="es-ES"/>
        </w:rPr>
        <w:t xml:space="preserve">Como cada primer sábado de mes, el 3 de mayo se celebrará una jornada de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entrada gratuita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 al museo. La Asociación de Amigos del Museo ofrecerá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visitas guiadas</w:t>
      </w:r>
      <w:r>
        <w:rPr>
          <w:rFonts w:ascii="Arial Narrow" w:eastAsia="Times New Roman" w:hAnsi="Arial Narrow"/>
          <w:color w:val="auto"/>
          <w:lang w:eastAsia="es-ES"/>
        </w:rPr>
        <w:t xml:space="preserve"> a las 11.00 y 12.</w:t>
      </w:r>
      <w:r w:rsidRPr="00704D47">
        <w:rPr>
          <w:rFonts w:ascii="Arial Narrow" w:eastAsia="Times New Roman" w:hAnsi="Arial Narrow"/>
          <w:color w:val="auto"/>
          <w:lang w:eastAsia="es-ES"/>
        </w:rPr>
        <w:t>30 horas, con entrada libre hasta completar aforo.</w:t>
      </w:r>
    </w:p>
    <w:p w14:paraId="3E103B8F" w14:textId="76D66690" w:rsidR="00704D47" w:rsidRPr="00704D47" w:rsidRDefault="00704D47" w:rsidP="00704D47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lang w:eastAsia="es-ES"/>
        </w:rPr>
      </w:pPr>
      <w:r w:rsidRPr="00704D47">
        <w:rPr>
          <w:rFonts w:ascii="Arial Narrow" w:eastAsia="Times New Roman" w:hAnsi="Arial Narrow"/>
          <w:color w:val="auto"/>
          <w:lang w:eastAsia="es-ES"/>
        </w:rPr>
        <w:t xml:space="preserve">Con motivo de la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celebración del Día Internacional de los Museos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, el viernes 9 de mayo tendrá lugar una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visita teatralizada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 bajo el título </w:t>
      </w:r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 xml:space="preserve">'Entre </w:t>
      </w:r>
      <w:proofErr w:type="spellStart"/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>Sharish</w:t>
      </w:r>
      <w:proofErr w:type="spellEnd"/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 xml:space="preserve"> y </w:t>
      </w:r>
      <w:proofErr w:type="spellStart"/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>Xerez</w:t>
      </w:r>
      <w:proofErr w:type="spellEnd"/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>'</w:t>
      </w:r>
      <w:r w:rsidRPr="00704D47">
        <w:rPr>
          <w:rFonts w:ascii="Arial Narrow" w:eastAsia="Times New Roman" w:hAnsi="Arial Narrow"/>
          <w:color w:val="auto"/>
          <w:lang w:eastAsia="es-ES"/>
        </w:rPr>
        <w:t>, a cargo de la compañía De Ida y Vuelta. Esta actividad especial se celebrará a las 20</w:t>
      </w:r>
      <w:r>
        <w:rPr>
          <w:rFonts w:ascii="Arial Narrow" w:eastAsia="Times New Roman" w:hAnsi="Arial Narrow"/>
          <w:color w:val="auto"/>
          <w:lang w:eastAsia="es-ES"/>
        </w:rPr>
        <w:t>.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00 horas en las instalaciones del museo y requiere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reserva previa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 a través del teléfono 956 149 560. Al día siguiente, sábado 10 de mayo, el Museo abrirá sus puertas en una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jornada especial de puertas abiertas</w:t>
      </w:r>
      <w:r w:rsidR="005367DE">
        <w:rPr>
          <w:rFonts w:ascii="Arial Narrow" w:eastAsia="Times New Roman" w:hAnsi="Arial Narrow"/>
          <w:bCs/>
          <w:color w:val="auto"/>
          <w:lang w:eastAsia="es-ES"/>
        </w:rPr>
        <w:t>, con horario de 9 a 15 horas</w:t>
      </w:r>
      <w:r>
        <w:rPr>
          <w:rFonts w:ascii="Arial Narrow" w:eastAsia="Times New Roman" w:hAnsi="Arial Narrow"/>
          <w:color w:val="auto"/>
          <w:lang w:eastAsia="es-ES"/>
        </w:rPr>
        <w:t>. Ese mismo día, a las 12.</w:t>
      </w:r>
      <w:r w:rsidRPr="00704D47">
        <w:rPr>
          <w:rFonts w:ascii="Arial Narrow" w:eastAsia="Times New Roman" w:hAnsi="Arial Narrow"/>
          <w:color w:val="auto"/>
          <w:lang w:eastAsia="es-ES"/>
        </w:rPr>
        <w:t>00 horas</w:t>
      </w:r>
      <w:r w:rsidR="005367DE">
        <w:rPr>
          <w:rFonts w:ascii="Arial Narrow" w:eastAsia="Times New Roman" w:hAnsi="Arial Narrow"/>
          <w:color w:val="auto"/>
          <w:lang w:eastAsia="es-ES"/>
        </w:rPr>
        <w:t>,</w:t>
      </w:r>
      <w:r w:rsidR="00DD74B3">
        <w:rPr>
          <w:rFonts w:ascii="Arial Narrow" w:eastAsia="Times New Roman" w:hAnsi="Arial Narrow"/>
          <w:color w:val="auto"/>
          <w:lang w:eastAsia="es-ES"/>
        </w:rPr>
        <w:t xml:space="preserve"> 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en la Sala Julián Cuadra, se presentará el libro </w:t>
      </w:r>
      <w:r w:rsidRPr="00704D47">
        <w:rPr>
          <w:rFonts w:ascii="Arial Narrow" w:eastAsia="Times New Roman" w:hAnsi="Arial Narrow"/>
          <w:i/>
          <w:iCs/>
          <w:color w:val="auto"/>
          <w:lang w:eastAsia="es-ES"/>
        </w:rPr>
        <w:t>Arqueología española en el norte de África. Marrue</w:t>
      </w:r>
      <w:r w:rsidR="005367DE">
        <w:rPr>
          <w:rFonts w:ascii="Arial Narrow" w:eastAsia="Times New Roman" w:hAnsi="Arial Narrow"/>
          <w:i/>
          <w:iCs/>
          <w:color w:val="auto"/>
          <w:lang w:eastAsia="es-ES"/>
        </w:rPr>
        <w:t>cos, primera mitad del siglo XX</w:t>
      </w:r>
      <w:r w:rsidRPr="00704D47">
        <w:rPr>
          <w:rFonts w:ascii="Arial Narrow" w:eastAsia="Times New Roman" w:hAnsi="Arial Narrow"/>
          <w:color w:val="auto"/>
          <w:lang w:eastAsia="es-ES"/>
        </w:rPr>
        <w:t>, del historiador Manuel Parodi Álvarez, con entrada libre hasta completar aforo.</w:t>
      </w:r>
    </w:p>
    <w:p w14:paraId="0FC9A110" w14:textId="66B0A297" w:rsidR="00704D47" w:rsidRPr="00704D47" w:rsidRDefault="00704D47" w:rsidP="00704D47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lang w:eastAsia="es-ES"/>
        </w:rPr>
      </w:pPr>
      <w:r w:rsidRPr="00704D47">
        <w:rPr>
          <w:rFonts w:ascii="Arial Narrow" w:eastAsia="Times New Roman" w:hAnsi="Arial Narrow"/>
          <w:color w:val="auto"/>
          <w:lang w:eastAsia="es-ES"/>
        </w:rPr>
        <w:t xml:space="preserve">Del 26 al 30 de mayo se celebrarán las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XXX Jornadas de Historia de Jerez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, organizadas por el Centro de Estudios Históricos Jerezanos. Bajo el título </w:t>
      </w:r>
      <w:r w:rsidRPr="00704D47">
        <w:rPr>
          <w:rFonts w:ascii="Arial Narrow" w:eastAsia="Times New Roman" w:hAnsi="Arial Narrow"/>
          <w:i/>
          <w:iCs/>
          <w:color w:val="auto"/>
          <w:lang w:eastAsia="es-ES"/>
        </w:rPr>
        <w:t>“El puente de Cartuja como vía de paso. Nexo de unión a lo largo de la historia”</w:t>
      </w:r>
      <w:r w:rsidRPr="00704D47">
        <w:rPr>
          <w:rFonts w:ascii="Arial Narrow" w:eastAsia="Times New Roman" w:hAnsi="Arial Narrow"/>
          <w:color w:val="auto"/>
          <w:lang w:eastAsia="es-ES"/>
        </w:rPr>
        <w:t>, las conf</w:t>
      </w:r>
      <w:r>
        <w:rPr>
          <w:rFonts w:ascii="Arial Narrow" w:eastAsia="Times New Roman" w:hAnsi="Arial Narrow"/>
          <w:color w:val="auto"/>
          <w:lang w:eastAsia="es-ES"/>
        </w:rPr>
        <w:t>erencias tendrán lugar a las 19.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00 horas en la Sala </w:t>
      </w:r>
      <w:proofErr w:type="spellStart"/>
      <w:r w:rsidRPr="00704D47">
        <w:rPr>
          <w:rFonts w:ascii="Arial Narrow" w:eastAsia="Times New Roman" w:hAnsi="Arial Narrow"/>
          <w:color w:val="auto"/>
          <w:lang w:eastAsia="es-ES"/>
        </w:rPr>
        <w:t>Sharish</w:t>
      </w:r>
      <w:proofErr w:type="spellEnd"/>
      <w:r w:rsidRPr="00704D47">
        <w:rPr>
          <w:rFonts w:ascii="Arial Narrow" w:eastAsia="Times New Roman" w:hAnsi="Arial Narrow"/>
          <w:color w:val="auto"/>
          <w:lang w:eastAsia="es-ES"/>
        </w:rPr>
        <w:t xml:space="preserve"> </w:t>
      </w:r>
      <w:proofErr w:type="spellStart"/>
      <w:r w:rsidRPr="00704D47">
        <w:rPr>
          <w:rFonts w:ascii="Arial Narrow" w:eastAsia="Times New Roman" w:hAnsi="Arial Narrow"/>
          <w:color w:val="auto"/>
          <w:lang w:eastAsia="es-ES"/>
        </w:rPr>
        <w:t>Shidhuna</w:t>
      </w:r>
      <w:proofErr w:type="spellEnd"/>
      <w:r w:rsidRPr="00704D47">
        <w:rPr>
          <w:rFonts w:ascii="Arial Narrow" w:eastAsia="Times New Roman" w:hAnsi="Arial Narrow"/>
          <w:color w:val="auto"/>
          <w:lang w:eastAsia="es-ES"/>
        </w:rPr>
        <w:t xml:space="preserve">, con entrada libre hasta completar aforo. Paralelamente, los días 29 y 30 de mayo, la Sala Julián Cuadra acogerá el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XXXVIII Ciclo de Divulgación del Montañismo</w:t>
      </w:r>
      <w:r w:rsidRPr="00704D47">
        <w:rPr>
          <w:rFonts w:ascii="Arial Narrow" w:eastAsia="Times New Roman" w:hAnsi="Arial Narrow"/>
          <w:color w:val="auto"/>
          <w:lang w:eastAsia="es-ES"/>
        </w:rPr>
        <w:t>, organizado por el Club de Montañismo Sie</w:t>
      </w:r>
      <w:r>
        <w:rPr>
          <w:rFonts w:ascii="Arial Narrow" w:eastAsia="Times New Roman" w:hAnsi="Arial Narrow"/>
          <w:color w:val="auto"/>
          <w:lang w:eastAsia="es-ES"/>
        </w:rPr>
        <w:t>rra del Pinar, también a las 19.</w:t>
      </w:r>
      <w:r w:rsidRPr="00704D47">
        <w:rPr>
          <w:rFonts w:ascii="Arial Narrow" w:eastAsia="Times New Roman" w:hAnsi="Arial Narrow"/>
          <w:color w:val="auto"/>
          <w:lang w:eastAsia="es-ES"/>
        </w:rPr>
        <w:t>00 horas.</w:t>
      </w:r>
    </w:p>
    <w:p w14:paraId="4EBAD5DA" w14:textId="635710B8" w:rsidR="005367DE" w:rsidRPr="005367DE" w:rsidRDefault="00704D47" w:rsidP="00704D47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lang w:eastAsia="es-ES"/>
        </w:rPr>
      </w:pPr>
      <w:r w:rsidRPr="00704D47">
        <w:rPr>
          <w:rFonts w:ascii="Arial Narrow" w:eastAsia="Times New Roman" w:hAnsi="Arial Narrow"/>
          <w:color w:val="auto"/>
          <w:lang w:eastAsia="es-ES"/>
        </w:rPr>
        <w:t xml:space="preserve">El sábado 31 de mayo se cerrará el mes con una nueva edición de 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La pieza del mes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, que en esta ocasión abordará </w:t>
      </w:r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>'</w:t>
      </w:r>
      <w:r w:rsidRPr="00704D47">
        <w:rPr>
          <w:rFonts w:ascii="Arial Narrow" w:eastAsia="Times New Roman" w:hAnsi="Arial Narrow"/>
          <w:i/>
          <w:iCs/>
          <w:color w:val="auto"/>
          <w:lang w:eastAsia="es-ES"/>
        </w:rPr>
        <w:t>El anfiteatro de Hasta Regia y la lucha de gladiadores”</w:t>
      </w:r>
      <w:r w:rsidR="00DD74B3">
        <w:rPr>
          <w:rFonts w:ascii="Arial Narrow" w:eastAsia="Times New Roman" w:hAnsi="Arial Narrow"/>
          <w:color w:val="auto"/>
          <w:lang w:eastAsia="es-ES"/>
        </w:rPr>
        <w:t>'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 a cargo de Macarena Lara Medina, arqueóloga de la Universidad </w:t>
      </w:r>
      <w:r>
        <w:rPr>
          <w:rFonts w:ascii="Arial Narrow" w:eastAsia="Times New Roman" w:hAnsi="Arial Narrow"/>
          <w:color w:val="auto"/>
          <w:lang w:eastAsia="es-ES"/>
        </w:rPr>
        <w:t>de Cádiz. La cita será a las 12.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00 horas en la Sala Julián Cuadra. Ese mismo día se llevará a cabo una actividad del programa </w:t>
      </w:r>
      <w:r w:rsidR="005367DE">
        <w:rPr>
          <w:rFonts w:ascii="Arial Narrow" w:eastAsia="Times New Roman" w:hAnsi="Arial Narrow"/>
          <w:color w:val="auto"/>
          <w:lang w:eastAsia="es-ES"/>
        </w:rPr>
        <w:t>'</w:t>
      </w:r>
      <w:r w:rsidRPr="00704D47">
        <w:rPr>
          <w:rFonts w:ascii="Arial Narrow" w:eastAsia="Times New Roman" w:hAnsi="Arial Narrow"/>
          <w:bCs/>
          <w:color w:val="auto"/>
          <w:lang w:eastAsia="es-ES"/>
        </w:rPr>
        <w:t>Conoce tu Patrimonio</w:t>
      </w:r>
      <w:r w:rsidR="005367DE">
        <w:rPr>
          <w:rFonts w:ascii="Arial Narrow" w:eastAsia="Times New Roman" w:hAnsi="Arial Narrow"/>
          <w:bCs/>
          <w:color w:val="auto"/>
          <w:lang w:eastAsia="es-ES"/>
        </w:rPr>
        <w:t>'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, centrada en </w:t>
      </w:r>
      <w:r w:rsidR="00DD74B3">
        <w:rPr>
          <w:rFonts w:ascii="Arial Narrow" w:eastAsia="Times New Roman" w:hAnsi="Arial Narrow"/>
          <w:i/>
          <w:iCs/>
          <w:color w:val="auto"/>
          <w:lang w:eastAsia="es-ES"/>
        </w:rPr>
        <w:t>'El puente de Cartuja'</w:t>
      </w:r>
      <w:bookmarkStart w:id="0" w:name="_GoBack"/>
      <w:bookmarkEnd w:id="0"/>
      <w:r>
        <w:rPr>
          <w:rFonts w:ascii="Arial Narrow" w:eastAsia="Times New Roman" w:hAnsi="Arial Narrow"/>
          <w:color w:val="auto"/>
          <w:lang w:eastAsia="es-ES"/>
        </w:rPr>
        <w:t>, con salidas a las 11.00, 12.00 y 13.</w:t>
      </w:r>
      <w:r w:rsidRPr="00704D47">
        <w:rPr>
          <w:rFonts w:ascii="Arial Narrow" w:eastAsia="Times New Roman" w:hAnsi="Arial Narrow"/>
          <w:color w:val="auto"/>
          <w:lang w:eastAsia="es-ES"/>
        </w:rPr>
        <w:t xml:space="preserve">00 horas desde la Venta de Cartuja, con aforo limitado y reserva previa en el teléfono </w:t>
      </w:r>
      <w:r w:rsidR="005367DE">
        <w:rPr>
          <w:rFonts w:ascii="Arial Narrow" w:eastAsia="Times New Roman" w:hAnsi="Arial Narrow"/>
          <w:color w:val="auto"/>
          <w:lang w:eastAsia="es-ES"/>
        </w:rPr>
        <w:t>956 149 560.</w:t>
      </w:r>
    </w:p>
    <w:sectPr w:rsidR="005367DE" w:rsidRPr="005367DE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83E2C" w14:textId="77777777" w:rsidR="00746D92" w:rsidRDefault="00746D92">
      <w:pPr>
        <w:spacing w:after="0"/>
      </w:pPr>
      <w:r>
        <w:separator/>
      </w:r>
    </w:p>
  </w:endnote>
  <w:endnote w:type="continuationSeparator" w:id="0">
    <w:p w14:paraId="62777C3F" w14:textId="77777777" w:rsidR="00746D92" w:rsidRDefault="00746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roman"/>
    <w:pitch w:val="variable"/>
  </w:font>
  <w:font w:name="Lucida Grand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72DB8" w14:textId="77777777" w:rsidR="00746D92" w:rsidRDefault="00746D92">
      <w:pPr>
        <w:spacing w:after="0"/>
      </w:pPr>
      <w:r>
        <w:separator/>
      </w:r>
    </w:p>
  </w:footnote>
  <w:footnote w:type="continuationSeparator" w:id="0">
    <w:p w14:paraId="338CA7A1" w14:textId="77777777" w:rsidR="00746D92" w:rsidRDefault="00746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0268"/>
    <w:multiLevelType w:val="multilevel"/>
    <w:tmpl w:val="05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209C1"/>
    <w:multiLevelType w:val="multilevel"/>
    <w:tmpl w:val="AAD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27A46"/>
    <w:rsid w:val="0005105C"/>
    <w:rsid w:val="000A2EDA"/>
    <w:rsid w:val="000B3B29"/>
    <w:rsid w:val="000D573B"/>
    <w:rsid w:val="000E02FF"/>
    <w:rsid w:val="000E30D2"/>
    <w:rsid w:val="001203B7"/>
    <w:rsid w:val="00125E24"/>
    <w:rsid w:val="00126BDB"/>
    <w:rsid w:val="00134B20"/>
    <w:rsid w:val="00177265"/>
    <w:rsid w:val="00193772"/>
    <w:rsid w:val="001F3E65"/>
    <w:rsid w:val="002007E1"/>
    <w:rsid w:val="00212CE8"/>
    <w:rsid w:val="002428F0"/>
    <w:rsid w:val="00251378"/>
    <w:rsid w:val="002569B4"/>
    <w:rsid w:val="00271F44"/>
    <w:rsid w:val="0027617D"/>
    <w:rsid w:val="00276E70"/>
    <w:rsid w:val="002D2580"/>
    <w:rsid w:val="002E0479"/>
    <w:rsid w:val="003036BE"/>
    <w:rsid w:val="00327023"/>
    <w:rsid w:val="0033312A"/>
    <w:rsid w:val="00350950"/>
    <w:rsid w:val="003733AA"/>
    <w:rsid w:val="00395324"/>
    <w:rsid w:val="003A193F"/>
    <w:rsid w:val="003A5762"/>
    <w:rsid w:val="003B7399"/>
    <w:rsid w:val="003D4185"/>
    <w:rsid w:val="003F502E"/>
    <w:rsid w:val="00410B5A"/>
    <w:rsid w:val="00420EEF"/>
    <w:rsid w:val="004312B1"/>
    <w:rsid w:val="004362A5"/>
    <w:rsid w:val="0043669E"/>
    <w:rsid w:val="00443A79"/>
    <w:rsid w:val="004609F7"/>
    <w:rsid w:val="00487146"/>
    <w:rsid w:val="004C20F3"/>
    <w:rsid w:val="004D3993"/>
    <w:rsid w:val="004E01C6"/>
    <w:rsid w:val="005160D3"/>
    <w:rsid w:val="00522C29"/>
    <w:rsid w:val="005367DE"/>
    <w:rsid w:val="00550945"/>
    <w:rsid w:val="0055132E"/>
    <w:rsid w:val="00594E18"/>
    <w:rsid w:val="005C47C9"/>
    <w:rsid w:val="005D0640"/>
    <w:rsid w:val="005D5109"/>
    <w:rsid w:val="006420D4"/>
    <w:rsid w:val="00653E6E"/>
    <w:rsid w:val="00681B22"/>
    <w:rsid w:val="006972FD"/>
    <w:rsid w:val="00704D47"/>
    <w:rsid w:val="0074245B"/>
    <w:rsid w:val="00746D92"/>
    <w:rsid w:val="00770CD4"/>
    <w:rsid w:val="00783496"/>
    <w:rsid w:val="00797A2C"/>
    <w:rsid w:val="007B0622"/>
    <w:rsid w:val="007C17F2"/>
    <w:rsid w:val="007F4E6F"/>
    <w:rsid w:val="007F7E13"/>
    <w:rsid w:val="0085465C"/>
    <w:rsid w:val="00872CA7"/>
    <w:rsid w:val="00887E82"/>
    <w:rsid w:val="008A766F"/>
    <w:rsid w:val="008D055F"/>
    <w:rsid w:val="00944E43"/>
    <w:rsid w:val="00971D61"/>
    <w:rsid w:val="0099729B"/>
    <w:rsid w:val="009A1017"/>
    <w:rsid w:val="009E22D4"/>
    <w:rsid w:val="009F1787"/>
    <w:rsid w:val="009F2DBC"/>
    <w:rsid w:val="009F63AA"/>
    <w:rsid w:val="00A12126"/>
    <w:rsid w:val="00A121B8"/>
    <w:rsid w:val="00A15E81"/>
    <w:rsid w:val="00A34E15"/>
    <w:rsid w:val="00A4729F"/>
    <w:rsid w:val="00A57CDC"/>
    <w:rsid w:val="00A653A0"/>
    <w:rsid w:val="00A932D3"/>
    <w:rsid w:val="00B04FF6"/>
    <w:rsid w:val="00B23BA9"/>
    <w:rsid w:val="00B50376"/>
    <w:rsid w:val="00B670F3"/>
    <w:rsid w:val="00B7141B"/>
    <w:rsid w:val="00B71ED7"/>
    <w:rsid w:val="00B754E4"/>
    <w:rsid w:val="00B90C63"/>
    <w:rsid w:val="00B9263E"/>
    <w:rsid w:val="00B946C7"/>
    <w:rsid w:val="00BA7250"/>
    <w:rsid w:val="00BD0840"/>
    <w:rsid w:val="00BD4022"/>
    <w:rsid w:val="00BE2E2B"/>
    <w:rsid w:val="00BF17F5"/>
    <w:rsid w:val="00C361CF"/>
    <w:rsid w:val="00C60A5D"/>
    <w:rsid w:val="00C652F3"/>
    <w:rsid w:val="00C947E6"/>
    <w:rsid w:val="00CA2679"/>
    <w:rsid w:val="00CC0E97"/>
    <w:rsid w:val="00CE1805"/>
    <w:rsid w:val="00CE67E9"/>
    <w:rsid w:val="00D05244"/>
    <w:rsid w:val="00D06032"/>
    <w:rsid w:val="00D353BE"/>
    <w:rsid w:val="00D62322"/>
    <w:rsid w:val="00D67D2B"/>
    <w:rsid w:val="00D81437"/>
    <w:rsid w:val="00D94EBB"/>
    <w:rsid w:val="00D95F87"/>
    <w:rsid w:val="00DA47A1"/>
    <w:rsid w:val="00DD2270"/>
    <w:rsid w:val="00DD74B3"/>
    <w:rsid w:val="00E3525E"/>
    <w:rsid w:val="00E36626"/>
    <w:rsid w:val="00E60D97"/>
    <w:rsid w:val="00EA6A1E"/>
    <w:rsid w:val="00EE2848"/>
    <w:rsid w:val="00F04C3E"/>
    <w:rsid w:val="00F07519"/>
    <w:rsid w:val="00F32A6C"/>
    <w:rsid w:val="00F60F6B"/>
    <w:rsid w:val="00F774CC"/>
    <w:rsid w:val="00F86AC9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6440-A35B-4CF4-A15C-63EFE526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5</cp:revision>
  <cp:lastPrinted>2023-06-29T06:56:00Z</cp:lastPrinted>
  <dcterms:created xsi:type="dcterms:W3CDTF">2025-04-29T09:45:00Z</dcterms:created>
  <dcterms:modified xsi:type="dcterms:W3CDTF">2025-04-29T11:44:00Z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