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4082" w:rsidRDefault="00034082" w:rsidP="00034082">
      <w:pPr>
        <w:pStyle w:val="Ttulodelanotadeprensa"/>
        <w:jc w:val="both"/>
      </w:pPr>
      <w:r>
        <w:rPr>
          <w:szCs w:val="36"/>
        </w:rPr>
        <w:t xml:space="preserve">Finaliza en Jerez el programa de Empleo y Formación </w:t>
      </w:r>
      <w:hyperlink r:id="rId6" w:history="1">
        <w:proofErr w:type="spellStart"/>
        <w:r>
          <w:rPr>
            <w:rStyle w:val="Hipervnculo"/>
            <w:color w:val="000000"/>
            <w:szCs w:val="36"/>
          </w:rPr>
          <w:t>Labor@Jerez</w:t>
        </w:r>
        <w:proofErr w:type="spellEnd"/>
      </w:hyperlink>
      <w:r>
        <w:rPr>
          <w:color w:val="000000"/>
          <w:szCs w:val="36"/>
        </w:rPr>
        <w:t xml:space="preserve"> con la entrega de certificados profesionales</w:t>
      </w:r>
    </w:p>
    <w:p w:rsidR="00034082" w:rsidRDefault="00034082" w:rsidP="00034082">
      <w:pPr>
        <w:pStyle w:val="Textoindependiente"/>
        <w:jc w:val="both"/>
      </w:pPr>
      <w:r>
        <w:rPr>
          <w:rFonts w:ascii="Arial" w:eastAsia="Arial" w:hAnsi="Arial" w:cs="Arial"/>
          <w:color w:val="42903F"/>
          <w:sz w:val="28"/>
          <w:szCs w:val="28"/>
        </w:rPr>
        <w:t>El programa ha contado con una inversión de la Junta de casi 400.000 euros y en el mismo han podido participar un nutrido grupo de alumnos con diversidad funcional</w:t>
      </w:r>
    </w:p>
    <w:p w:rsidR="00034082" w:rsidRDefault="00034082" w:rsidP="00034082">
      <w:pPr>
        <w:pStyle w:val="Textoindependiente"/>
        <w:jc w:val="both"/>
        <w:rPr>
          <w:rFonts w:ascii="Arial" w:eastAsia="Arial" w:hAnsi="Arial" w:cs="Arial"/>
          <w:color w:val="42903F"/>
          <w:sz w:val="28"/>
          <w:szCs w:val="28"/>
        </w:rPr>
      </w:pPr>
    </w:p>
    <w:p w:rsidR="00034082" w:rsidRDefault="00034082" w:rsidP="00034082">
      <w:pPr>
        <w:pStyle w:val="Textoindependiente"/>
        <w:jc w:val="both"/>
        <w:rPr>
          <w:rFonts w:ascii="Calibri" w:eastAsia="Calibri" w:hAnsi="Calibri"/>
          <w:color w:val="auto"/>
          <w:szCs w:val="20"/>
          <w:lang w:eastAsia="es-ES_tradnl"/>
        </w:rPr>
      </w:pPr>
      <w:r>
        <w:rPr>
          <w:rFonts w:ascii="Arial" w:hAnsi="Arial"/>
          <w:sz w:val="22"/>
          <w:szCs w:val="22"/>
        </w:rPr>
        <w:t xml:space="preserve">El delegado territorial de Empleo, Empresa y Trabajo Autónomo de la Junta de Andalucía en Cádiz, Daniel Sánchez, ha presidido hoy el acto de entrega de certificados profesionales a los </w:t>
      </w:r>
      <w:r>
        <w:rPr>
          <w:rFonts w:ascii="Arial" w:hAnsi="Arial"/>
          <w:b/>
          <w:bCs/>
          <w:sz w:val="22"/>
          <w:szCs w:val="22"/>
        </w:rPr>
        <w:t>15 participantes</w:t>
      </w:r>
      <w:r>
        <w:rPr>
          <w:rFonts w:ascii="Arial" w:hAnsi="Arial"/>
          <w:sz w:val="22"/>
          <w:szCs w:val="22"/>
        </w:rPr>
        <w:t xml:space="preserve"> del programa de Empleo y Formación </w:t>
      </w:r>
      <w:r>
        <w:rPr>
          <w:rFonts w:ascii="Arial" w:hAnsi="Arial"/>
          <w:b/>
          <w:bCs/>
          <w:sz w:val="22"/>
          <w:szCs w:val="22"/>
        </w:rPr>
        <w:t>"</w:t>
      </w:r>
      <w:proofErr w:type="spellStart"/>
      <w:r>
        <w:rPr>
          <w:rFonts w:ascii="Arial" w:hAnsi="Arial"/>
          <w:b/>
          <w:bCs/>
          <w:sz w:val="22"/>
          <w:szCs w:val="22"/>
        </w:rPr>
        <w:t>Labor@Jerez</w:t>
      </w:r>
      <w:proofErr w:type="spellEnd"/>
      <w:r>
        <w:rPr>
          <w:rFonts w:ascii="Arial" w:hAnsi="Arial"/>
          <w:b/>
          <w:bCs/>
          <w:sz w:val="22"/>
          <w:szCs w:val="22"/>
        </w:rPr>
        <w:t>",</w:t>
      </w:r>
      <w:r>
        <w:rPr>
          <w:rFonts w:ascii="Arial" w:hAnsi="Arial"/>
          <w:sz w:val="22"/>
          <w:szCs w:val="22"/>
        </w:rPr>
        <w:t xml:space="preserve"> ejecutado por el Ayuntamiento de Jerez. El acto ha contado con la presencia de la alcaldesa de Jerez, María José García-Pelayo y </w:t>
      </w:r>
      <w:proofErr w:type="gramStart"/>
      <w:r>
        <w:rPr>
          <w:rFonts w:ascii="Arial" w:hAnsi="Arial"/>
          <w:sz w:val="22"/>
          <w:szCs w:val="22"/>
        </w:rPr>
        <w:t>la</w:t>
      </w:r>
      <w:proofErr w:type="gramEnd"/>
      <w:r>
        <w:rPr>
          <w:rFonts w:ascii="Arial" w:hAnsi="Arial"/>
          <w:sz w:val="22"/>
          <w:szCs w:val="22"/>
        </w:rPr>
        <w:t xml:space="preserve"> concejal delegada de Empleo, Trabajo Autónomo, Comercio y Empresa, </w:t>
      </w:r>
      <w:proofErr w:type="spellStart"/>
      <w:r>
        <w:rPr>
          <w:rFonts w:ascii="Arial" w:hAnsi="Arial"/>
          <w:sz w:val="22"/>
          <w:szCs w:val="22"/>
        </w:rPr>
        <w:t>Nela</w:t>
      </w:r>
      <w:proofErr w:type="spellEnd"/>
      <w:r>
        <w:rPr>
          <w:rFonts w:ascii="Arial" w:hAnsi="Arial"/>
          <w:sz w:val="22"/>
          <w:szCs w:val="22"/>
        </w:rPr>
        <w:t xml:space="preserve"> García.</w:t>
      </w:r>
    </w:p>
    <w:p w:rsidR="00034082" w:rsidRDefault="00034082" w:rsidP="00034082">
      <w:pPr>
        <w:pStyle w:val="Textoindependiente"/>
        <w:jc w:val="both"/>
      </w:pPr>
      <w:r>
        <w:rPr>
          <w:rFonts w:ascii="Arial" w:hAnsi="Arial"/>
          <w:sz w:val="22"/>
          <w:szCs w:val="22"/>
        </w:rPr>
        <w:t xml:space="preserve">El programa de la Consejería de Empleo, ha contado con una subvención de </w:t>
      </w:r>
      <w:r>
        <w:rPr>
          <w:rFonts w:ascii="Arial" w:hAnsi="Arial"/>
          <w:b/>
          <w:bCs/>
          <w:sz w:val="22"/>
          <w:szCs w:val="22"/>
        </w:rPr>
        <w:t>396.189,49 euros</w:t>
      </w:r>
      <w:r>
        <w:rPr>
          <w:rFonts w:ascii="Arial" w:hAnsi="Arial"/>
          <w:sz w:val="22"/>
          <w:szCs w:val="22"/>
        </w:rPr>
        <w:t xml:space="preserve"> y ha permitido que personas </w:t>
      </w:r>
      <w:r>
        <w:rPr>
          <w:rFonts w:ascii="Arial" w:hAnsi="Arial"/>
          <w:b/>
          <w:bCs/>
          <w:sz w:val="22"/>
          <w:szCs w:val="22"/>
        </w:rPr>
        <w:t>menores de 30 años</w:t>
      </w:r>
      <w:r>
        <w:rPr>
          <w:rFonts w:ascii="Arial" w:hAnsi="Arial"/>
          <w:sz w:val="22"/>
          <w:szCs w:val="22"/>
        </w:rPr>
        <w:t xml:space="preserve"> se formen en el ámbito de la gestión administrativa durante </w:t>
      </w:r>
      <w:r>
        <w:rPr>
          <w:rFonts w:ascii="Arial" w:hAnsi="Arial"/>
          <w:b/>
          <w:bCs/>
          <w:sz w:val="22"/>
          <w:szCs w:val="22"/>
        </w:rPr>
        <w:t>12 meses</w:t>
      </w:r>
      <w:r>
        <w:rPr>
          <w:rFonts w:ascii="Arial" w:hAnsi="Arial"/>
          <w:sz w:val="22"/>
          <w:szCs w:val="22"/>
        </w:rPr>
        <w:t xml:space="preserve"> en el Centro de Formación El Zagal. </w:t>
      </w:r>
    </w:p>
    <w:p w:rsidR="00034082" w:rsidRDefault="00034082" w:rsidP="00034082">
      <w:pPr>
        <w:pStyle w:val="Textoindependiente"/>
        <w:jc w:val="both"/>
      </w:pPr>
      <w:r>
        <w:rPr>
          <w:rFonts w:ascii="Arial" w:hAnsi="Arial"/>
          <w:sz w:val="22"/>
          <w:szCs w:val="22"/>
        </w:rPr>
        <w:t xml:space="preserve">Este programa comenzó el 3 de junio del año 2024 y ha combinado </w:t>
      </w:r>
      <w:r>
        <w:rPr>
          <w:rFonts w:ascii="Arial" w:hAnsi="Arial"/>
          <w:b/>
          <w:bCs/>
          <w:sz w:val="22"/>
          <w:szCs w:val="22"/>
        </w:rPr>
        <w:t>800 horas</w:t>
      </w:r>
      <w:r>
        <w:rPr>
          <w:rFonts w:ascii="Arial" w:hAnsi="Arial"/>
          <w:sz w:val="22"/>
          <w:szCs w:val="22"/>
        </w:rPr>
        <w:t xml:space="preserve"> de formación teórica con experiencia profesional real. Los alumnos han sido </w:t>
      </w:r>
      <w:r>
        <w:rPr>
          <w:rFonts w:ascii="Arial" w:hAnsi="Arial"/>
          <w:b/>
          <w:bCs/>
          <w:sz w:val="22"/>
          <w:szCs w:val="22"/>
        </w:rPr>
        <w:t>contratados durante un año</w:t>
      </w:r>
      <w:r>
        <w:rPr>
          <w:rFonts w:ascii="Arial" w:hAnsi="Arial"/>
          <w:sz w:val="22"/>
          <w:szCs w:val="22"/>
        </w:rPr>
        <w:t xml:space="preserve"> por el propio ayuntamiento, permitiendo a los participantes adquirir conocimientos en técnicas administrativas, gestión documental, atención al cliente, manejo de software de oficina y principios de contabilidad. Al finalizar, los alumnos han obtenido el </w:t>
      </w:r>
      <w:r>
        <w:rPr>
          <w:rFonts w:ascii="Arial" w:hAnsi="Arial"/>
          <w:b/>
          <w:bCs/>
          <w:sz w:val="22"/>
          <w:szCs w:val="22"/>
        </w:rPr>
        <w:t xml:space="preserve">certificado profesional de nivel 2 </w:t>
      </w:r>
      <w:r>
        <w:rPr>
          <w:rFonts w:ascii="Arial" w:hAnsi="Arial"/>
          <w:sz w:val="22"/>
          <w:szCs w:val="22"/>
        </w:rPr>
        <w:t>en “Actividades de gestión administrativa”.</w:t>
      </w:r>
    </w:p>
    <w:p w:rsidR="00034082" w:rsidRDefault="00034082" w:rsidP="00034082">
      <w:pPr>
        <w:pStyle w:val="Textoindependiente"/>
        <w:jc w:val="both"/>
      </w:pPr>
      <w:r>
        <w:rPr>
          <w:rFonts w:ascii="Arial" w:hAnsi="Arial"/>
          <w:sz w:val="22"/>
          <w:szCs w:val="22"/>
        </w:rPr>
        <w:t>Durante su intervención, Daniel Sánchez Román ha destacado la importancia de este tipo de iniciativas para mejorar la inserción laboral de los jóvenes en la provincia de Cádiz. "Estos programas se diseñan para que las personas participantes obtengan experiencia laboral y formación con un alto grado de empleabilidad en el mercado laboral de su entorno y facilitando así sus oportunidades laborales", ha señalado.</w:t>
      </w:r>
    </w:p>
    <w:p w:rsidR="00034082" w:rsidRDefault="00034082" w:rsidP="00034082">
      <w:pPr>
        <w:pStyle w:val="Textoindependiente"/>
        <w:jc w:val="both"/>
      </w:pPr>
      <w:r>
        <w:rPr>
          <w:rFonts w:ascii="Arial" w:hAnsi="Arial"/>
          <w:sz w:val="22"/>
          <w:szCs w:val="22"/>
        </w:rPr>
        <w:t xml:space="preserve">La alcaldesa de Jerez ha agradecido al delegado territorial de Empleo, Daniel Sánchez, así como al equipo técnico municipal y a la delegada de Empleo, </w:t>
      </w:r>
      <w:proofErr w:type="spellStart"/>
      <w:r>
        <w:rPr>
          <w:rFonts w:ascii="Arial" w:hAnsi="Arial"/>
          <w:sz w:val="22"/>
          <w:szCs w:val="22"/>
        </w:rPr>
        <w:t>Nela</w:t>
      </w:r>
      <w:proofErr w:type="spellEnd"/>
      <w:r>
        <w:rPr>
          <w:rFonts w:ascii="Arial" w:hAnsi="Arial"/>
          <w:sz w:val="22"/>
          <w:szCs w:val="22"/>
        </w:rPr>
        <w:t xml:space="preserve"> García, “haber hecho un equipo que nos permite anunciar otra nueva noticia positiva para Jerez en materia de Empleo. Gracias a la colaboración de las dos administraciones, Ayuntamiento y Junta de Andalucía, hemos podido realizar un programa de formación pionero que hoy finaliza como es el ‘Programa </w:t>
      </w:r>
      <w:hyperlink r:id="rId7" w:history="1">
        <w:proofErr w:type="spellStart"/>
        <w:r>
          <w:rPr>
            <w:rStyle w:val="Hipervnculo"/>
            <w:rFonts w:ascii="Arial" w:hAnsi="Arial"/>
            <w:sz w:val="22"/>
            <w:szCs w:val="22"/>
          </w:rPr>
          <w:t>Labor@Jerez</w:t>
        </w:r>
        <w:proofErr w:type="spellEnd"/>
      </w:hyperlink>
      <w:r>
        <w:rPr>
          <w:rFonts w:ascii="Arial" w:hAnsi="Arial"/>
          <w:sz w:val="22"/>
          <w:szCs w:val="22"/>
        </w:rPr>
        <w:t xml:space="preserve">’, donde destacamos la participación de los jóvenes con diversidad </w:t>
      </w:r>
      <w:r>
        <w:rPr>
          <w:rFonts w:ascii="Arial" w:hAnsi="Arial"/>
          <w:sz w:val="22"/>
          <w:szCs w:val="22"/>
        </w:rPr>
        <w:lastRenderedPageBreak/>
        <w:t xml:space="preserve">funcional, recordando que fuimos la primera ciudad de Andalucía en abrir Escuelas de Verano inclusivas, porque trabajamos para que todas las políticas que benefician a los ciudadanos no dejen a nadie fuera y más aún si se trata de personas con mayor vulnerabilidad, a las que tenemos que ayudar de manera especial”. </w:t>
      </w:r>
    </w:p>
    <w:p w:rsidR="00034082" w:rsidRDefault="00034082" w:rsidP="00034082">
      <w:pPr>
        <w:pStyle w:val="Textoindependiente"/>
        <w:jc w:val="both"/>
      </w:pPr>
      <w:r>
        <w:rPr>
          <w:rFonts w:ascii="Arial" w:hAnsi="Arial"/>
          <w:sz w:val="22"/>
          <w:szCs w:val="22"/>
        </w:rPr>
        <w:t>María José García-Pelayo también ha querido destacar la importancia de que el centro de Formación ‘El Zagal’, “que estaba cerrado, de la mano de su delegada de Empleo haya vuelto a abrir acreditando las aulas para ello, y al que se unirá dentro de muy poco el Centro de Formación Profesional de San Juan de Dios, que próximamente traerá buenas noticias de la Junta de Andalucía en relación a la Formación Profesional en nuestra ciudad”.</w:t>
      </w:r>
    </w:p>
    <w:p w:rsidR="00034082" w:rsidRDefault="00034082" w:rsidP="00034082">
      <w:pPr>
        <w:pStyle w:val="Textoindependiente"/>
        <w:jc w:val="both"/>
      </w:pPr>
      <w:r>
        <w:rPr>
          <w:rFonts w:ascii="Arial" w:hAnsi="Arial"/>
          <w:sz w:val="22"/>
          <w:szCs w:val="22"/>
        </w:rPr>
        <w:t xml:space="preserve">El delegado de Empleo ha agradecido al Ayuntamiento de Jerez su implicación en el desarrollo de estos programas, anunciando el inicio del nuevo programa que acogerá próximamente con el título de “Magister Jerez” y que tendrá una inversión de 421.000 euros para formar a otros 15 alumnos, en esta ocasión en la habilitación para la docencia, por el que obtendrán certificados profesionales de nivel 3. </w:t>
      </w:r>
    </w:p>
    <w:p w:rsidR="00034082" w:rsidRDefault="00034082" w:rsidP="00034082">
      <w:pPr>
        <w:pStyle w:val="Textoindependiente"/>
        <w:jc w:val="both"/>
        <w:rPr>
          <w:rFonts w:ascii="Arial" w:hAnsi="Arial"/>
          <w:sz w:val="22"/>
          <w:szCs w:val="22"/>
        </w:rPr>
      </w:pPr>
    </w:p>
    <w:p w:rsidR="00771EA4" w:rsidRPr="00034082" w:rsidRDefault="00771EA4" w:rsidP="00034082">
      <w:bookmarkStart w:id="0" w:name="_GoBack"/>
      <w:bookmarkEnd w:id="0"/>
    </w:p>
    <w:sectPr w:rsidR="00771EA4" w:rsidRPr="00034082">
      <w:headerReference w:type="even" r:id="rId8"/>
      <w:headerReference w:type="default" r:id="rId9"/>
      <w:footerReference w:type="default" r:id="rId10"/>
      <w:head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9D" w:rsidRDefault="00AE509A">
      <w:pPr>
        <w:spacing w:after="0"/>
      </w:pPr>
      <w:r>
        <w:separator/>
      </w:r>
    </w:p>
  </w:endnote>
  <w:endnote w:type="continuationSeparator" w:id="0">
    <w:p w:rsidR="00E1439D" w:rsidRDefault="00AE5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A4" w:rsidRDefault="00771EA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9D" w:rsidRDefault="00AE509A">
      <w:pPr>
        <w:spacing w:after="0"/>
      </w:pPr>
      <w:r>
        <w:separator/>
      </w:r>
    </w:p>
  </w:footnote>
  <w:footnote w:type="continuationSeparator" w:id="0">
    <w:p w:rsidR="00E1439D" w:rsidRDefault="00AE50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A4" w:rsidRDefault="00771E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A4" w:rsidRDefault="00AE509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71EA4" w:rsidRDefault="00AE509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A4" w:rsidRDefault="00AE509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771EA4" w:rsidRDefault="00AE509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A4"/>
    <w:rsid w:val="00034082"/>
    <w:rsid w:val="000E2DBB"/>
    <w:rsid w:val="00145FF8"/>
    <w:rsid w:val="002912A1"/>
    <w:rsid w:val="00395F70"/>
    <w:rsid w:val="00397834"/>
    <w:rsid w:val="005E0E62"/>
    <w:rsid w:val="00771EA4"/>
    <w:rsid w:val="00AE509A"/>
    <w:rsid w:val="00AF5508"/>
    <w:rsid w:val="00B9276A"/>
    <w:rsid w:val="00D24C4E"/>
    <w:rsid w:val="00D412BC"/>
    <w:rsid w:val="00D95417"/>
    <w:rsid w:val="00E143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B1083-882B-4581-8928-E00E1CC6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Hipervnculo2">
    <w:name w:val="Hipervínculo2"/>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TextosinformatoCar">
    <w:name w:val="Texto sin formato Car"/>
    <w:basedOn w:val="Fuentedeprrafopredeter"/>
    <w:link w:val="Textosinformato"/>
    <w:uiPriority w:val="99"/>
    <w:semiHidden/>
    <w:qFormat/>
    <w:rsid w:val="008576D7"/>
    <w:rPr>
      <w:rFonts w:ascii="Calibri" w:eastAsiaTheme="minorHAnsi" w:hAnsi="Calibri" w:cstheme="minorBidi"/>
      <w:sz w:val="22"/>
      <w:szCs w:val="21"/>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paragraph" w:styleId="Textosinformato">
    <w:name w:val="Plain Text"/>
    <w:basedOn w:val="Normal"/>
    <w:link w:val="TextosinformatoCar"/>
    <w:uiPriority w:val="99"/>
    <w:semiHidden/>
    <w:unhideWhenUsed/>
    <w:qFormat/>
    <w:rsid w:val="008576D7"/>
    <w:pPr>
      <w:suppressAutoHyphens w:val="0"/>
      <w:spacing w:after="0"/>
    </w:pPr>
    <w:rPr>
      <w:rFonts w:ascii="Calibri" w:eastAsiaTheme="minorHAnsi" w:hAnsi="Calibri" w:cstheme="minorBidi"/>
      <w:color w:val="auto"/>
      <w:sz w:val="22"/>
      <w:szCs w:val="21"/>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semiHidden/>
    <w:unhideWhenUsed/>
    <w:rsid w:val="00034082"/>
    <w:rPr>
      <w:color w:val="000080"/>
      <w:u w:val="single"/>
    </w:rPr>
  </w:style>
  <w:style w:type="paragraph" w:customStyle="1" w:styleId="Ttulodelanotadeprensa">
    <w:name w:val="Título de la nota de prensa"/>
    <w:basedOn w:val="Normal"/>
    <w:qFormat/>
    <w:rsid w:val="00034082"/>
    <w:pPr>
      <w:spacing w:before="240" w:after="240"/>
    </w:pPr>
    <w:rPr>
      <w:rFonts w:ascii="Arial" w:eastAsia="Arial" w:hAnsi="Arial" w:cs="Arial"/>
      <w:b/>
      <w:bCs/>
      <w:color w:val="auto"/>
      <w:sz w:val="36"/>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abor@Jere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bor@jere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2025-05-28T14:35:00Z</cp:lastPrinted>
  <dcterms:created xsi:type="dcterms:W3CDTF">2025-06-02T12:42:00Z</dcterms:created>
  <dcterms:modified xsi:type="dcterms:W3CDTF">2025-06-02T12:42:00Z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