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40"/>
        <w:rPr>
          <w:rFonts w:ascii="Arial Narrow" w:hAnsi="Arial Narrow"/>
          <w:b/>
          <w:bCs/>
          <w:sz w:val="40"/>
          <w:szCs w:val="40"/>
        </w:rPr>
      </w:pPr>
      <w:r>
        <w:rPr>
          <w:rFonts w:ascii="Arial Narrow" w:hAnsi="Arial Narrow"/>
          <w:b/>
          <w:bCs/>
          <w:sz w:val="40"/>
          <w:szCs w:val="40"/>
        </w:rPr>
        <w:t>La</w:t>
      </w:r>
      <w:r>
        <w:rPr>
          <w:rFonts w:eastAsia="Tahoma" w:cs="Arial" w:ascii="Arial Narrow" w:hAnsi="Arial Narrow"/>
          <w:color w:val="000000"/>
          <w:kern w:val="2"/>
          <w:sz w:val="26"/>
          <w:szCs w:val="26"/>
          <w:lang w:eastAsia="es-ES_tradnl"/>
        </w:rPr>
        <w:t xml:space="preserve"> </w:t>
      </w:r>
      <w:r>
        <w:rPr>
          <w:rFonts w:eastAsia="Tahoma" w:cs="Arial" w:ascii="Arial Narrow" w:hAnsi="Arial Narrow"/>
          <w:b/>
          <w:bCs/>
          <w:color w:val="000000"/>
          <w:kern w:val="2"/>
          <w:sz w:val="40"/>
          <w:szCs w:val="40"/>
          <w:lang w:eastAsia="es-ES_tradnl"/>
        </w:rPr>
        <w:t xml:space="preserve"> alcaldesa y el consejero de Presidencia desean un buen camino a todos los rocieros en la salida de la Hermandad de Jerez</w:t>
      </w:r>
    </w:p>
    <w:p>
      <w:pPr>
        <w:pStyle w:val="Normal"/>
        <w:rPr/>
      </w:pPr>
      <w:r>
        <w:rPr>
          <w:rFonts w:ascii="Arial Narrow" w:hAnsi="Arial Narrow"/>
          <w:sz w:val="36"/>
          <w:szCs w:val="36"/>
        </w:rPr>
        <w:t>La regidora pone en valor la “perfecta organización del  41 Plan Romero que nos da la tranquilidad de afrontar un Rocío seguro”</w:t>
      </w:r>
    </w:p>
    <w:p>
      <w:pPr>
        <w:pStyle w:val="BodyText"/>
        <w:spacing w:lineRule="auto" w:line="240"/>
        <w:jc w:val="both"/>
        <w:rPr/>
      </w:pPr>
      <w:r>
        <w:rPr>
          <w:rFonts w:eastAsia="Arial" w:cs="Arial Narrow" w:ascii="Arial Narrow" w:hAnsi="Arial Narrow"/>
          <w:b/>
          <w:bCs/>
          <w:sz w:val="26"/>
          <w:szCs w:val="26"/>
          <w:lang w:eastAsia="es-ES_tradnl"/>
        </w:rPr>
        <w:t xml:space="preserve">4 de junio de 2025. </w:t>
      </w:r>
      <w:r>
        <w:rPr>
          <w:rFonts w:eastAsia="Arial" w:cs="Arial Narrow" w:ascii="Arial Narrow" w:hAnsi="Arial Narrow"/>
          <w:color w:val="000000"/>
          <w:kern w:val="2"/>
          <w:sz w:val="26"/>
          <w:szCs w:val="26"/>
          <w:lang w:eastAsia="es-ES_tradnl"/>
        </w:rPr>
        <w:t xml:space="preserve">La alcaldesa de Jerez, </w:t>
      </w:r>
      <w:r>
        <w:rPr>
          <w:rFonts w:eastAsia="Tahoma" w:cs="Arial" w:ascii="Arial Narrow" w:hAnsi="Arial Narrow"/>
          <w:color w:val="000000"/>
          <w:kern w:val="2"/>
          <w:sz w:val="26"/>
          <w:szCs w:val="26"/>
          <w:lang w:eastAsia="es-ES_tradnl"/>
        </w:rPr>
        <w:t xml:space="preserve">María José García-Pelayo, junto al consejero de Presidencia de la Junta de Andalucía, Antonio Sanz, han asistido a la Misa de Romeros que ha precedido a la salida de la Hermandad del Rocío de Jerez, y han acompañado a los rocieros que han emprendido el camino hacia la aldea almonteña. </w:t>
      </w:r>
    </w:p>
    <w:p>
      <w:pPr>
        <w:pStyle w:val="Normal"/>
        <w:jc w:val="both"/>
        <w:rPr/>
      </w:pPr>
      <w:r>
        <w:rPr>
          <w:rFonts w:eastAsia="Tahoma" w:cs="Arial" w:ascii="Arial Narrow" w:hAnsi="Arial Narrow"/>
          <w:color w:val="000000"/>
          <w:kern w:val="2"/>
          <w:sz w:val="26"/>
          <w:szCs w:val="26"/>
          <w:lang w:eastAsia="es-ES_tradnl"/>
        </w:rPr>
        <w:t xml:space="preserve">La alcaldesa ha agradecido la presencia del consejero de Presidencia en Jerez, coincidiendo con la salida de la Hermandad del Rocío de Jerez, “lo que para mí es un auténtico orgullo”. Ha puesto en valor la “perfecta organización del Plan Romero” porque “nos da tranquilidad, nos da serenidad y sabemos que afrontamos un Rocío seguro, para cuya seguridad, evidentemente, nos tenemos que corresponsabilizar todos”. </w:t>
      </w:r>
    </w:p>
    <w:p>
      <w:pPr>
        <w:pStyle w:val="Normal"/>
        <w:jc w:val="both"/>
        <w:rPr/>
      </w:pPr>
      <w:r>
        <w:rPr>
          <w:rFonts w:eastAsia="Tahoma" w:cs="Arial" w:ascii="Arial Narrow" w:hAnsi="Arial Narrow"/>
          <w:color w:val="000000"/>
          <w:kern w:val="2"/>
          <w:sz w:val="26"/>
          <w:szCs w:val="26"/>
          <w:lang w:eastAsia="es-ES_tradnl"/>
        </w:rPr>
        <w:t xml:space="preserve">María José García-Pelayo ha expresado sus mejores deseos a la Hermandad de Jerez y a todos los rocieros para que hagan “un feliz camino, que estoy segura que van a disfrutar, porque El Rocío en Jerez es pasión y es emoción” y ha pedido al hermano mayor, Joaquín Vallejo, “que cuando estéis ante la Virgen, que os acordéis de vuestra ciudad, que os acordéis de Jerez, que pongáis a los pies  de la Virgen nuestra ciudad, que pidáis porque la ciudad siga avanzando, porque la Virgen proteja a Jerez, porque cuide a todos los romeros que no han podido acudir a El Rocío, pero también a todos los jerezanos que en estos momentos sufren”. La regidora ha destacado que “para nosotros es un orgullo que Jerez sea una ciudad extremadamente rociera”.  </w:t>
      </w:r>
    </w:p>
    <w:p>
      <w:pPr>
        <w:pStyle w:val="BodyText"/>
        <w:spacing w:lineRule="auto" w:line="240"/>
        <w:jc w:val="both"/>
        <w:rPr/>
      </w:pPr>
      <w:r>
        <w:rPr>
          <w:rFonts w:eastAsia="Tahoma" w:cs="Arial" w:ascii="Arial Narrow" w:hAnsi="Arial Narrow"/>
          <w:color w:val="000000"/>
          <w:kern w:val="2"/>
          <w:sz w:val="26"/>
          <w:szCs w:val="26"/>
          <w:lang w:eastAsia="es-ES_tradnl"/>
        </w:rPr>
        <w:t xml:space="preserve">El consejero de Presidencia ha dicho que asiste a “un día emocionante y especial al arrancar la Hermandad de Jerez”. Sanz ha hecho un balance sobre los primeros tres días de activación del Plan Romero, señalando que el operativo está discurriendo de acuerdo a lo planificado y que no hay ninguna incidencia de gravedad.  </w:t>
      </w:r>
    </w:p>
    <w:p>
      <w:pPr>
        <w:pStyle w:val="BodyText"/>
        <w:spacing w:lineRule="auto" w:line="240"/>
        <w:jc w:val="both"/>
        <w:rPr/>
      </w:pPr>
      <w:bookmarkStart w:id="0" w:name="_GoBack"/>
      <w:bookmarkEnd w:id="0"/>
      <w:r>
        <w:rPr>
          <w:rFonts w:eastAsia="Tahoma" w:cs="Arial" w:ascii="Arial Narrow" w:hAnsi="Arial Narrow"/>
          <w:color w:val="000000"/>
          <w:kern w:val="2"/>
          <w:sz w:val="26"/>
          <w:szCs w:val="26"/>
          <w:lang w:eastAsia="es-ES_tradnl"/>
        </w:rPr>
        <w:t xml:space="preserve">El consejero ha informado que desde este martes “tenemos funcionando ya el Centro de Coordinación Operativa en la propia aldea, y el nuevo CECOM, que es el Centro de Comunicaciones de la Junta de Andalucía, que dirige el Plan Romero, en esta 41 edición”. Ha señalado que este año tendrá lugar “El Rocío más tecnológico de la historia, con el estreno de   la plataforma de emergencias para la ciudadanía, con noticias de todo tipo, información y sobre todo geolocalización de todas las hermandades”. </w:t>
      </w:r>
    </w:p>
    <w:p>
      <w:pPr>
        <w:pStyle w:val="BodyText"/>
        <w:spacing w:lineRule="auto" w:line="240"/>
        <w:jc w:val="both"/>
        <w:rPr/>
      </w:pPr>
      <w:r>
        <w:rPr>
          <w:rFonts w:eastAsia="Tahoma" w:cs="Arial" w:ascii="Arial Narrow" w:hAnsi="Arial Narrow"/>
          <w:color w:val="000000"/>
          <w:kern w:val="2"/>
          <w:sz w:val="26"/>
          <w:szCs w:val="26"/>
          <w:lang w:eastAsia="es-ES_tradnl"/>
        </w:rPr>
        <w:t>Ha recordado que “es necesaria la prevención y cuidado de los romeros, en relación con la época que nos ha tocado en este Rocío, que es el periodo de máximo riesgo de incendios”. En este sentido, ha pedido a la ciudadanía “que extremen todas las precauciones posibles”. Se ha referido a que se han ofrecido a todas las hermandades desfibriladores y que está operativo el 112 para cualquier aviso. También ha hecho otras recomendaciones para evitar las picaduras de mosquitos y posibles contagios del virus del Nilo.</w:t>
      </w:r>
    </w:p>
    <w:p>
      <w:pPr>
        <w:pStyle w:val="BodyText"/>
        <w:spacing w:lineRule="auto" w:line="240"/>
        <w:jc w:val="both"/>
        <w:rPr/>
      </w:pPr>
      <w:r>
        <w:rPr>
          <w:rFonts w:eastAsia="Tahoma" w:cs="Arial" w:ascii="Arial Narrow" w:hAnsi="Arial Narrow"/>
          <w:color w:val="000000"/>
          <w:kern w:val="2"/>
          <w:sz w:val="26"/>
          <w:szCs w:val="26"/>
          <w:lang w:eastAsia="es-ES_tradnl"/>
        </w:rPr>
        <w:t>Antonio Sanz se ha referido a que estamos “ante el mayor operativo de grandes concentraciones de Europa en un gran concentración”, con un despliegue de 7.000 efectivos, a quienes ha agradecido todo su trabajo. Este agradecimiento lo ha hecho extensivo a todas las administraciones, ayuntamientos, diputaciones, Administración del Estado y la Junta de Andalucía por su unidad y suma de esfuerzos.</w:t>
      </w:r>
    </w:p>
    <w:p>
      <w:pPr>
        <w:pStyle w:val="BodyText"/>
        <w:spacing w:lineRule="auto" w:line="240"/>
        <w:jc w:val="both"/>
        <w:rPr/>
      </w:pPr>
      <w:r>
        <w:rPr>
          <w:rFonts w:eastAsia="Tahoma" w:cs="Arial" w:ascii="Arial Narrow" w:hAnsi="Arial Narrow"/>
          <w:color w:val="000000"/>
          <w:kern w:val="2"/>
          <w:sz w:val="26"/>
          <w:szCs w:val="26"/>
          <w:lang w:eastAsia="es-ES_tradnl"/>
        </w:rPr>
        <w:t>El hermano mayor de la Hermandad del Rocío de Jerez ha agradecido el apoyo que desde las administraciones se brinda a los romeros. “Son ya 41 las ediciones del Plan Romero, y la verdad es que te das cuenta cuando pasa algo, cuando hay algún incidente, que todo funciona a la perfección, que todo discurre tal como se ha comentado en esas reuniones previas que tenemos, y agradecer ese apoyo, y que la Virgen los bendiga”.</w:t>
      </w:r>
    </w:p>
    <w:p>
      <w:pPr>
        <w:pStyle w:val="BodyText"/>
        <w:spacing w:lineRule="auto" w:line="240"/>
        <w:jc w:val="both"/>
        <w:rPr>
          <w:rFonts w:ascii="Arial Narrow" w:hAnsi="Arial Narrow" w:eastAsia="Tahoma" w:cs="Arial"/>
          <w:color w:val="000000"/>
          <w:kern w:val="2"/>
          <w:sz w:val="26"/>
          <w:szCs w:val="26"/>
          <w:lang w:eastAsia="es-ES_tradnl"/>
        </w:rPr>
      </w:pPr>
      <w:r>
        <w:rPr>
          <w:rFonts w:eastAsia="Tahoma" w:cs="Arial" w:ascii="Arial Narrow" w:hAnsi="Arial Narrow"/>
          <w:color w:val="000000"/>
          <w:kern w:val="2"/>
          <w:sz w:val="26"/>
          <w:szCs w:val="26"/>
          <w:lang w:eastAsia="es-ES_tradnl"/>
        </w:rPr>
      </w:r>
    </w:p>
    <w:p>
      <w:pPr>
        <w:pStyle w:val="BodyText"/>
        <w:spacing w:lineRule="auto" w:line="240"/>
        <w:jc w:val="both"/>
        <w:rPr/>
      </w:pPr>
      <w:r>
        <w:rPr>
          <w:rFonts w:eastAsia="Tahoma" w:cs="Arial" w:ascii="Arial Narrow" w:hAnsi="Arial Narrow"/>
          <w:color w:val="000000"/>
          <w:kern w:val="2"/>
          <w:sz w:val="26"/>
          <w:szCs w:val="26"/>
          <w:lang w:eastAsia="es-ES_tradnl"/>
        </w:rPr>
        <w:t>(Se adjunta fotografías y enlace de audio</w:t>
      </w:r>
    </w:p>
    <w:p>
      <w:pPr>
        <w:pStyle w:val="Heading4"/>
        <w:spacing w:lineRule="auto" w:line="240"/>
        <w:jc w:val="both"/>
        <w:rPr>
          <w:rFonts w:ascii="Arial Narrow" w:hAnsi="Arial Narrow" w:eastAsia="Tahoma" w:cs="Arial"/>
          <w:color w:val="000000"/>
          <w:kern w:val="2"/>
          <w:sz w:val="26"/>
          <w:szCs w:val="26"/>
          <w:lang w:eastAsia="es-ES_tradnl"/>
        </w:rPr>
      </w:pPr>
      <w:hyperlink r:id="rId2">
        <w:r>
          <w:rPr>
            <w:rStyle w:val="Hyperlink"/>
            <w:rFonts w:eastAsia="Tahoma" w:cs="Arial" w:ascii="Arial Narrow" w:hAnsi="Arial Narrow"/>
            <w:color w:val="000000"/>
            <w:kern w:val="2"/>
            <w:sz w:val="26"/>
            <w:szCs w:val="26"/>
            <w:lang w:eastAsia="es-ES_tradnl"/>
          </w:rPr>
          <w:t>https://ssweb.seap.minhap.es/almacen/descarga/envio/4657b1ede2f65c5a191e5f81d7f1732f8ee736e1</w:t>
        </w:r>
      </w:hyperlink>
    </w:p>
    <w:p>
      <w:pPr>
        <w:pStyle w:val="BodyText"/>
        <w:spacing w:lineRule="auto" w:line="240"/>
        <w:jc w:val="both"/>
        <w:rPr>
          <w:rFonts w:ascii="Arial Narrow" w:hAnsi="Arial Narrow" w:eastAsia="Tahoma" w:cs="Arial"/>
          <w:color w:val="000000"/>
          <w:kern w:val="2"/>
          <w:sz w:val="26"/>
          <w:szCs w:val="26"/>
          <w:lang w:eastAsia="es-ES_tradnl"/>
        </w:rPr>
      </w:pPr>
      <w:r>
        <w:rPr>
          <w:rFonts w:eastAsia="Tahoma" w:cs="Arial" w:ascii="Arial Narrow" w:hAnsi="Arial Narrow"/>
          <w:color w:val="000000"/>
          <w:kern w:val="2"/>
          <w:sz w:val="26"/>
          <w:szCs w:val="26"/>
          <w:lang w:eastAsia="es-ES_tradnl"/>
        </w:rPr>
      </w:r>
    </w:p>
    <w:p>
      <w:pPr>
        <w:pStyle w:val="BodyText"/>
        <w:spacing w:lineRule="auto" w:line="240"/>
        <w:jc w:val="both"/>
        <w:rPr>
          <w:rFonts w:ascii="Arial Narrow" w:hAnsi="Arial Narrow" w:eastAsia="Tahoma" w:cs="Arial"/>
          <w:color w:val="000000"/>
          <w:kern w:val="2"/>
          <w:sz w:val="26"/>
          <w:szCs w:val="26"/>
          <w:lang w:eastAsia="es-ES_tradnl"/>
        </w:rPr>
      </w:pPr>
      <w:r>
        <w:rPr>
          <w:rFonts w:eastAsia="Tahoma" w:cs="Arial" w:ascii="Arial Narrow" w:hAnsi="Arial Narrow"/>
          <w:color w:val="000000"/>
          <w:kern w:val="2"/>
          <w:sz w:val="26"/>
          <w:szCs w:val="26"/>
          <w:lang w:eastAsia="es-ES_tradnl"/>
        </w:rPr>
        <w:t xml:space="preserve"> </w:t>
      </w:r>
    </w:p>
    <w:p>
      <w:pPr>
        <w:pStyle w:val="Normal"/>
        <w:jc w:val="both"/>
        <w:rPr/>
      </w:pPr>
      <w:r>
        <w:rPr/>
        <w:t xml:space="preserve"> </w:t>
      </w:r>
    </w:p>
    <w:p>
      <w:pPr>
        <w:pStyle w:val="BodyText"/>
        <w:spacing w:lineRule="auto" w:line="240"/>
        <w:jc w:val="both"/>
        <w:rPr/>
      </w:pPr>
      <w:r>
        <w:rPr/>
      </w:r>
    </w:p>
    <w:p>
      <w:pPr>
        <w:pStyle w:val="BodyText"/>
        <w:spacing w:lineRule="auto" w:line="240" w:before="0" w:after="140"/>
        <w:jc w:val="both"/>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64"/>
  <w:displayBackgroundShape/>
  <w:embedSystemFonts/>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4">
    <w:name w:val="Heading 4"/>
    <w:basedOn w:val="Ttulo"/>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qFormat/>
    <w:rPr>
      <w:color w:val="000080"/>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extoindependienteCar" w:customStyle="1">
    <w:name w:val="Texto independiente Car"/>
    <w:qFormat/>
    <w:rPr>
      <w:rFonts w:ascii="Tahoma" w:hAnsi="Tahoma" w:eastAsia="Times New Roman" w:cs="Tahoma"/>
      <w:color w:val="000000"/>
      <w:szCs w:val="24"/>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ListParagraph">
    <w:name w:val="List Paragraph"/>
    <w:basedOn w:val="Normal"/>
    <w:qFormat/>
    <w:pPr>
      <w:spacing w:before="0" w:after="160"/>
      <w:ind w:left="720"/>
      <w:contextualSpacing/>
    </w:pPr>
    <w:rPr/>
  </w:style>
  <w:style w:type="paragraph" w:styleId="Textbody" w:customStyle="1">
    <w:name w:val="Text body"/>
    <w:basedOn w:val="Normal"/>
    <w:qFormat/>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657b1ede2f65c5a191e5f81d7f1732f8ee736e1"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512</TotalTime>
  <Application>LibreOffice/7.6.7.2$Windows_X86_64 LibreOffice_project/dd47e4b30cb7dab30588d6c79c651f218165e3c5</Application>
  <AppVersion>15.0000</AppVersion>
  <Pages>2</Pages>
  <Words>668</Words>
  <Characters>3352</Characters>
  <CharactersWithSpaces>4024</CharactersWithSpaces>
  <Paragraphs>18</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2025-06-03T11:37:00Z</dcterms:created>
  <dc:creator>José María Vega Soto</dc:creator>
  <dc:description/>
  <dc:language>es-ES</dc:language>
  <cp:lastModifiedBy/>
  <cp:lastPrinted>2025-05-05T14:33:00Z</cp:lastPrinted>
  <dcterms:modified xsi:type="dcterms:W3CDTF">2025-06-04T11:09:04Z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