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0253F" w:rsidRDefault="00D0253F">
      <w:pPr>
        <w:rPr>
          <w:sz w:val="39"/>
          <w:szCs w:val="39"/>
        </w:rPr>
      </w:pPr>
    </w:p>
    <w:p w:rsidR="00D0253F" w:rsidRDefault="00592B59">
      <w:pPr>
        <w:rPr>
          <w:sz w:val="39"/>
          <w:szCs w:val="39"/>
        </w:rPr>
      </w:pPr>
      <w:r>
        <w:rPr>
          <w:rFonts w:ascii="Arial Narrow" w:eastAsia="NSimSun" w:hAnsi="Arial Narrow" w:cs="Alef"/>
          <w:b/>
          <w:bCs/>
          <w:color w:val="000000"/>
          <w:spacing w:val="-2"/>
          <w:sz w:val="39"/>
          <w:szCs w:val="39"/>
          <w:lang w:bidi="hi-IN"/>
        </w:rPr>
        <w:t>El Ayuntamiento publica en su web el borrador del Plan Especial de Regulación de la Implantación de Energías Renovables en Jerez</w:t>
      </w:r>
    </w:p>
    <w:p w:rsidR="00D0253F" w:rsidRDefault="00592B59">
      <w:pPr>
        <w:rPr>
          <w:sz w:val="36"/>
          <w:szCs w:val="36"/>
        </w:rPr>
      </w:pPr>
      <w:r>
        <w:rPr>
          <w:rFonts w:ascii="Arial Narrow" w:eastAsia="NSimSun" w:hAnsi="Arial Narrow" w:cs="Alef"/>
          <w:color w:val="000000"/>
          <w:spacing w:val="-2"/>
          <w:sz w:val="36"/>
          <w:szCs w:val="36"/>
          <w:lang w:bidi="hi-IN"/>
        </w:rPr>
        <w:t xml:space="preserve">La aprobación del Avance del Plan y la documentación ambiental, que se presentarán a la ciudadanía el próximo martes, marca </w:t>
      </w:r>
      <w:r>
        <w:rPr>
          <w:rFonts w:ascii="Arial Narrow" w:eastAsia="NSimSun" w:hAnsi="Arial Narrow" w:cs="Alef"/>
          <w:color w:val="000000"/>
          <w:spacing w:val="-2"/>
          <w:sz w:val="36"/>
          <w:szCs w:val="36"/>
          <w:lang w:bidi="hi-IN"/>
        </w:rPr>
        <w:t>el inicio de la tramitación de este Proyecto destinado a garantizar una implantación eficiente de energías renovables en el suelo rústico</w:t>
      </w:r>
    </w:p>
    <w:p w:rsidR="00D0253F" w:rsidRDefault="00D0253F">
      <w:pPr>
        <w:rPr>
          <w:sz w:val="32"/>
          <w:szCs w:val="32"/>
        </w:rPr>
      </w:pPr>
    </w:p>
    <w:p w:rsidR="00D0253F" w:rsidRDefault="00B56C72">
      <w:pPr>
        <w:jc w:val="both"/>
      </w:pPr>
      <w:r>
        <w:rPr>
          <w:rFonts w:ascii="Arial Narrow" w:eastAsia="Malgun Gothic" w:hAnsi="Arial Narrow" w:cs="Helvetica"/>
          <w:b/>
          <w:bCs/>
          <w:color w:val="000000"/>
          <w:sz w:val="26"/>
          <w:szCs w:val="26"/>
          <w:lang w:eastAsia="es-ES_tradnl"/>
        </w:rPr>
        <w:t xml:space="preserve">4 </w:t>
      </w:r>
      <w:bookmarkStart w:id="0" w:name="_GoBack"/>
      <w:bookmarkEnd w:id="0"/>
      <w:r w:rsidR="00592B59">
        <w:rPr>
          <w:rFonts w:ascii="Arial Narrow" w:eastAsia="Malgun Gothic" w:hAnsi="Arial Narrow" w:cs="Helvetica"/>
          <w:b/>
          <w:bCs/>
          <w:color w:val="000000"/>
          <w:sz w:val="26"/>
          <w:szCs w:val="26"/>
          <w:lang w:eastAsia="es-ES_tradnl"/>
        </w:rPr>
        <w:t xml:space="preserve"> de junio de 2025</w:t>
      </w:r>
      <w:r w:rsidR="00592B59">
        <w:rPr>
          <w:rFonts w:ascii="Arial Narrow" w:eastAsia="Malgun Gothic" w:hAnsi="Arial Narrow" w:cs="Helvetica"/>
          <w:color w:val="000000"/>
          <w:sz w:val="26"/>
          <w:szCs w:val="26"/>
          <w:lang w:eastAsia="es-ES_tradnl"/>
        </w:rPr>
        <w:t>. El Ayuntamiento ha publicado en su web el Documento Inicial Estratégico y el Avance (o borrador)</w:t>
      </w:r>
      <w:r w:rsidR="00592B59">
        <w:rPr>
          <w:rFonts w:ascii="Arial Narrow" w:eastAsia="Malgun Gothic" w:hAnsi="Arial Narrow" w:cs="Helvetica"/>
          <w:color w:val="000000"/>
          <w:sz w:val="26"/>
          <w:szCs w:val="26"/>
          <w:lang w:eastAsia="es-ES_tradnl"/>
        </w:rPr>
        <w:t xml:space="preserve"> del </w:t>
      </w:r>
      <w:r w:rsidR="00592B59">
        <w:rPr>
          <w:rStyle w:val="nfasis1"/>
          <w:rFonts w:ascii="Arial Narrow" w:eastAsia="Malgun Gothic" w:hAnsi="Arial Narrow" w:cs="Arial"/>
          <w:i w:val="0"/>
          <w:color w:val="000000"/>
          <w:sz w:val="26"/>
          <w:szCs w:val="26"/>
          <w:lang w:eastAsia="es-ES_tradnl"/>
        </w:rPr>
        <w:t xml:space="preserve">Plan Especial de </w:t>
      </w:r>
      <w:r w:rsidR="00592B59">
        <w:rPr>
          <w:rStyle w:val="Textoennegrita"/>
          <w:rFonts w:ascii="Arial Narrow" w:eastAsia="Malgun Gothic" w:hAnsi="Arial Narrow" w:cs="Helvetica"/>
          <w:b w:val="0"/>
          <w:color w:val="000000"/>
          <w:sz w:val="26"/>
          <w:szCs w:val="26"/>
          <w:lang w:eastAsia="es-ES_tradnl"/>
        </w:rPr>
        <w:t>Regulación de la Implantación de Energías Renovables en el Suelo Rústico de Jerez,</w:t>
      </w:r>
      <w:r w:rsidR="00592B59">
        <w:rPr>
          <w:rFonts w:ascii="Arial Narrow" w:hAnsi="Arial Narrow"/>
          <w:color w:val="000000"/>
          <w:sz w:val="26"/>
          <w:szCs w:val="26"/>
        </w:rPr>
        <w:t xml:space="preserve"> que han sido elaborados por la empresa consultora </w:t>
      </w:r>
      <w:r w:rsidR="00592B59">
        <w:rPr>
          <w:rFonts w:ascii="Arial Narrow" w:hAnsi="Arial Narrow" w:cs="Arial"/>
          <w:color w:val="000000"/>
          <w:sz w:val="26"/>
          <w:szCs w:val="26"/>
          <w:lang w:eastAsia="es-ES_tradnl"/>
        </w:rPr>
        <w:t>Territorio y Ciudad. En relación a ambos documentos, que ya han sido aprobados por el Ayuntamiento, l</w:t>
      </w:r>
      <w:r w:rsidR="00592B59">
        <w:rPr>
          <w:rFonts w:ascii="Arial Narrow" w:hAnsi="Arial Narrow" w:cs="Arial"/>
          <w:color w:val="000000"/>
          <w:sz w:val="26"/>
          <w:szCs w:val="26"/>
          <w:lang w:eastAsia="es-ES_tradnl"/>
        </w:rPr>
        <w:t xml:space="preserve">a delegada de Urbanismo, Belén de la Cuadra, ha explicado que tanto el borrador </w:t>
      </w:r>
      <w:r w:rsidR="00592B59">
        <w:rPr>
          <w:rFonts w:ascii="Arial Narrow" w:hAnsi="Arial Narrow" w:cs="Arial"/>
          <w:color w:val="000000"/>
          <w:sz w:val="26"/>
          <w:szCs w:val="26"/>
        </w:rPr>
        <w:t>del instrumento de planeamiento como la documentación ambiental, “son necesarios para iniciar el trámite de evaluación ambiental estratégica, dando así comienzo a la tramitació</w:t>
      </w:r>
      <w:r w:rsidR="00592B59">
        <w:rPr>
          <w:rFonts w:ascii="Arial Narrow" w:hAnsi="Arial Narrow" w:cs="Arial"/>
          <w:color w:val="000000"/>
          <w:sz w:val="26"/>
          <w:szCs w:val="26"/>
        </w:rPr>
        <w:t xml:space="preserve">n del expediente que concluirá con la aprobación definitiva del citado proyecto”.  </w:t>
      </w:r>
    </w:p>
    <w:p w:rsidR="00D0253F" w:rsidRDefault="00592B59">
      <w:pPr>
        <w:jc w:val="both"/>
        <w:rPr>
          <w:rFonts w:ascii="Arial Narrow" w:hAnsi="Arial Narrow"/>
          <w:sz w:val="26"/>
          <w:szCs w:val="26"/>
        </w:rPr>
      </w:pPr>
      <w:r>
        <w:rPr>
          <w:rFonts w:ascii="Arial Narrow" w:hAnsi="Arial Narrow"/>
          <w:color w:val="000000"/>
          <w:sz w:val="26"/>
          <w:szCs w:val="26"/>
        </w:rPr>
        <w:t xml:space="preserve">Con la redacción y publicación del Avance y del Documento Inicial Estratégico, que serán presentados a la ciudadanía el próximo martes 10 de junio, en un acto público que </w:t>
      </w:r>
      <w:r>
        <w:rPr>
          <w:rFonts w:ascii="Arial Narrow" w:hAnsi="Arial Narrow"/>
          <w:color w:val="000000"/>
          <w:sz w:val="26"/>
          <w:szCs w:val="26"/>
        </w:rPr>
        <w:t xml:space="preserve">tendrá lugar en el Palacio de </w:t>
      </w:r>
      <w:proofErr w:type="spellStart"/>
      <w:r>
        <w:rPr>
          <w:rFonts w:ascii="Arial Narrow" w:hAnsi="Arial Narrow"/>
          <w:color w:val="000000"/>
          <w:sz w:val="26"/>
          <w:szCs w:val="26"/>
        </w:rPr>
        <w:t>Villapanés</w:t>
      </w:r>
      <w:proofErr w:type="spellEnd"/>
      <w:r>
        <w:rPr>
          <w:rFonts w:ascii="Arial Narrow" w:hAnsi="Arial Narrow"/>
          <w:color w:val="000000"/>
          <w:sz w:val="26"/>
          <w:szCs w:val="26"/>
        </w:rPr>
        <w:t>, a las 19 horas, el Plan Especial entra en su segunda fase tras el desarrollo de un proceso participativo inicial, que se inició con un acto de presentación presidido por la alcaldesa, María José García-Pelayo, y se</w:t>
      </w:r>
      <w:r>
        <w:rPr>
          <w:rFonts w:ascii="Arial Narrow" w:hAnsi="Arial Narrow"/>
          <w:color w:val="000000"/>
          <w:sz w:val="26"/>
          <w:szCs w:val="26"/>
        </w:rPr>
        <w:t xml:space="preserve"> desarrolló en distintos talleres de trabajo</w:t>
      </w:r>
      <w:r>
        <w:rPr>
          <w:rFonts w:ascii="Arial Narrow" w:hAnsi="Arial Narrow" w:cs="Arial"/>
          <w:sz w:val="26"/>
          <w:szCs w:val="26"/>
          <w:lang w:eastAsia="es-ES_tradnl"/>
        </w:rPr>
        <w:t xml:space="preserve"> con colectivos, entidades, administraciones y sectores profesionales interesados o vinculados a este proyecto.  </w:t>
      </w:r>
    </w:p>
    <w:p w:rsidR="00D0253F" w:rsidRDefault="00592B59">
      <w:pPr>
        <w:jc w:val="both"/>
        <w:rPr>
          <w:rFonts w:ascii="Arial Narrow" w:hAnsi="Arial Narrow"/>
          <w:sz w:val="26"/>
          <w:szCs w:val="26"/>
        </w:rPr>
      </w:pPr>
      <w:r>
        <w:rPr>
          <w:rFonts w:ascii="Arial Narrow" w:hAnsi="Arial Narrow" w:cs="Arial"/>
          <w:sz w:val="26"/>
          <w:szCs w:val="26"/>
          <w:lang w:eastAsia="es-ES_tradnl"/>
        </w:rPr>
        <w:t>Cabe recordar que, entre las principales conclusiones de la fase de participación figuraban un amp</w:t>
      </w:r>
      <w:r>
        <w:rPr>
          <w:rFonts w:ascii="Arial Narrow" w:hAnsi="Arial Narrow" w:cs="Arial"/>
          <w:sz w:val="26"/>
          <w:szCs w:val="26"/>
          <w:lang w:eastAsia="es-ES_tradnl"/>
        </w:rPr>
        <w:t xml:space="preserve">lio consenso sobre </w:t>
      </w:r>
      <w:r>
        <w:rPr>
          <w:rFonts w:ascii="Arial Narrow" w:hAnsi="Arial Narrow" w:cs="Arial Narrow"/>
          <w:sz w:val="26"/>
          <w:szCs w:val="26"/>
          <w:lang w:eastAsia="es-ES_tradnl"/>
        </w:rPr>
        <w:t xml:space="preserve">la importancia de regular adecuadamente el uso del suelo rústico para garantizar una implantación eficiente de energías renovables, así como la necesidad de proteger el viñedo por su valor patrimonial, </w:t>
      </w:r>
      <w:proofErr w:type="spellStart"/>
      <w:r>
        <w:rPr>
          <w:rFonts w:ascii="Arial Narrow" w:hAnsi="Arial Narrow" w:cs="Arial Narrow"/>
          <w:sz w:val="26"/>
          <w:szCs w:val="26"/>
          <w:lang w:eastAsia="es-ES_tradnl"/>
        </w:rPr>
        <w:t>identitario</w:t>
      </w:r>
      <w:proofErr w:type="spellEnd"/>
      <w:r>
        <w:rPr>
          <w:rFonts w:ascii="Arial Narrow" w:hAnsi="Arial Narrow" w:cs="Arial Narrow"/>
          <w:sz w:val="26"/>
          <w:szCs w:val="26"/>
          <w:lang w:eastAsia="es-ES_tradnl"/>
        </w:rPr>
        <w:t xml:space="preserve"> y económico. También se</w:t>
      </w:r>
      <w:r>
        <w:rPr>
          <w:rFonts w:ascii="Arial Narrow" w:hAnsi="Arial Narrow" w:cs="Arial Narrow"/>
          <w:sz w:val="26"/>
          <w:szCs w:val="26"/>
          <w:lang w:eastAsia="es-ES_tradnl"/>
        </w:rPr>
        <w:t xml:space="preserve"> valoró positivamente la participación activa de la sociedad en este proyecto para enriquecer el diagnóstico y proponer soluciones más integradoras. </w:t>
      </w:r>
    </w:p>
    <w:p w:rsidR="00D0253F" w:rsidRDefault="00592B59">
      <w:pPr>
        <w:jc w:val="both"/>
      </w:pPr>
      <w:r>
        <w:rPr>
          <w:rFonts w:ascii="Arial Narrow" w:hAnsi="Arial Narrow" w:cs="Arial"/>
          <w:sz w:val="26"/>
          <w:szCs w:val="26"/>
        </w:rPr>
        <w:t>En relación al borrador del Plan, Belén de la Cuadra ha explicado que con su redacción  “se da cumplimient</w:t>
      </w:r>
      <w:r>
        <w:rPr>
          <w:rFonts w:ascii="Arial Narrow" w:hAnsi="Arial Narrow" w:cs="Arial"/>
          <w:sz w:val="26"/>
          <w:szCs w:val="26"/>
        </w:rPr>
        <w:t xml:space="preserve">o a lo dispuesto por la Ley 7/2021 LISTA, que considera los Avances como </w:t>
      </w:r>
      <w:r>
        <w:rPr>
          <w:rFonts w:ascii="Arial Narrow" w:hAnsi="Arial Narrow" w:cs="Arial"/>
          <w:sz w:val="26"/>
          <w:szCs w:val="26"/>
        </w:rPr>
        <w:lastRenderedPageBreak/>
        <w:t xml:space="preserve">herramientas claves de la fase inicial de diagnóstico, análisis y debate previo, sentando así las bases para la redacción del documento definitivo”. </w:t>
      </w:r>
    </w:p>
    <w:p w:rsidR="00D0253F" w:rsidRDefault="00592B59">
      <w:pPr>
        <w:jc w:val="both"/>
      </w:pPr>
      <w:r>
        <w:rPr>
          <w:rFonts w:ascii="Arial Narrow" w:hAnsi="Arial Narrow" w:cs="Arial"/>
          <w:sz w:val="26"/>
          <w:szCs w:val="26"/>
        </w:rPr>
        <w:t>Según recoge esta normativa, esto</w:t>
      </w:r>
      <w:r>
        <w:rPr>
          <w:rFonts w:ascii="Arial Narrow" w:hAnsi="Arial Narrow" w:cs="Arial"/>
          <w:sz w:val="26"/>
          <w:szCs w:val="26"/>
        </w:rPr>
        <w:t xml:space="preserve">s documentos iniciales son fundamentales para garantizar un proceso participativo y transparente, así como para asegurar que los planes finales sean sostenibles, técnicamente sólidos y socialmente aceptados. </w:t>
      </w:r>
    </w:p>
    <w:p w:rsidR="00D0253F" w:rsidRDefault="00592B59">
      <w:pPr>
        <w:jc w:val="both"/>
      </w:pPr>
      <w:r>
        <w:rPr>
          <w:rFonts w:ascii="Arial Narrow" w:hAnsi="Arial Narrow" w:cs="Arial"/>
          <w:sz w:val="26"/>
          <w:szCs w:val="26"/>
        </w:rPr>
        <w:t>Tal y como contempla el Avance,  el Plan Especi</w:t>
      </w:r>
      <w:r>
        <w:rPr>
          <w:rFonts w:ascii="Arial Narrow" w:hAnsi="Arial Narrow" w:cs="Arial"/>
          <w:sz w:val="26"/>
          <w:szCs w:val="26"/>
        </w:rPr>
        <w:t>al tiene con objeto  “fomentar las energías renovables minimizando las posibles externalidades negativas sobre el territorio y el paisaje,  maximizando sus impactos económicos y sociales positivos a nivel local”. Desde esta perspectiva, con este Plan se pr</w:t>
      </w:r>
      <w:r>
        <w:rPr>
          <w:rFonts w:ascii="Arial Narrow" w:hAnsi="Arial Narrow" w:cs="Arial"/>
          <w:sz w:val="26"/>
          <w:szCs w:val="26"/>
        </w:rPr>
        <w:t xml:space="preserve">etende establecer “un marco de referencia normativo a nivel municipal que establezca normas, directrices y recomendaciones dirigidas a la correcta regulación de las actividades de producción y almacenamiento de todos los tipos de energías renovables en el </w:t>
      </w:r>
      <w:r>
        <w:rPr>
          <w:rFonts w:ascii="Arial Narrow" w:hAnsi="Arial Narrow" w:cs="Arial"/>
          <w:sz w:val="26"/>
          <w:szCs w:val="26"/>
        </w:rPr>
        <w:t>municipio”; y todo ello,  “con la finalidad principal de asegurar su integración territorial, ambiental y paisajística, sin perjudicar los valores del medio rural”. En definitiva, se trata de “conciliar un desarrollo razonable de la energía renovable que n</w:t>
      </w:r>
      <w:r>
        <w:rPr>
          <w:rFonts w:ascii="Arial Narrow" w:hAnsi="Arial Narrow" w:cs="Arial"/>
          <w:sz w:val="26"/>
          <w:szCs w:val="26"/>
        </w:rPr>
        <w:t xml:space="preserve">o perjudique los valores propios del medio rural”. </w:t>
      </w:r>
    </w:p>
    <w:p w:rsidR="00D0253F" w:rsidRDefault="00592B59">
      <w:pPr>
        <w:jc w:val="both"/>
        <w:rPr>
          <w:rFonts w:ascii="Arial Narrow" w:hAnsi="Arial Narrow"/>
          <w:sz w:val="26"/>
          <w:szCs w:val="26"/>
        </w:rPr>
      </w:pPr>
      <w:r>
        <w:rPr>
          <w:rFonts w:ascii="Arial Narrow" w:hAnsi="Arial Narrow" w:cs="Arial"/>
          <w:b/>
          <w:bCs/>
          <w:sz w:val="26"/>
          <w:szCs w:val="26"/>
        </w:rPr>
        <w:t>Contenido y objetivos del Avance</w:t>
      </w:r>
    </w:p>
    <w:p w:rsidR="00D0253F" w:rsidRDefault="00592B59">
      <w:pPr>
        <w:jc w:val="both"/>
        <w:rPr>
          <w:rFonts w:ascii="Arial Narrow" w:hAnsi="Arial Narrow"/>
          <w:sz w:val="26"/>
          <w:szCs w:val="26"/>
        </w:rPr>
      </w:pPr>
      <w:r>
        <w:rPr>
          <w:rFonts w:ascii="Arial Narrow" w:hAnsi="Arial Narrow" w:cs="Arial"/>
          <w:sz w:val="26"/>
          <w:szCs w:val="26"/>
        </w:rPr>
        <w:t xml:space="preserve">El líneas generales, el presente borrador incluye, entre otros contenidos, un análisis territorial inicial con la descripción de las características físicas, ambientales, </w:t>
      </w:r>
      <w:r>
        <w:rPr>
          <w:rFonts w:ascii="Arial Narrow" w:hAnsi="Arial Narrow" w:cs="Arial"/>
          <w:sz w:val="26"/>
          <w:szCs w:val="26"/>
        </w:rPr>
        <w:t xml:space="preserve">socioeconómicas y culturales del área de estudio; un estudio de identificación de problemas y oportunidades con una evaluación preliminar de los desafíos que enfrenta el territorio y las posibilidades de actuación; una propuesta de objetivos y estrategias </w:t>
      </w:r>
      <w:r>
        <w:rPr>
          <w:rFonts w:ascii="Arial Narrow" w:hAnsi="Arial Narrow" w:cs="Arial"/>
          <w:sz w:val="26"/>
          <w:szCs w:val="26"/>
        </w:rPr>
        <w:t>incluyendo una definición de las líneas generales de intervención; y una consulta y participación pública donde se especifican los mecanismos previstos para la implicación de la ciudadanía y los sectores afectados.</w:t>
      </w:r>
    </w:p>
    <w:p w:rsidR="00D0253F" w:rsidRDefault="00592B59">
      <w:pPr>
        <w:jc w:val="both"/>
        <w:rPr>
          <w:rFonts w:ascii="Arial Narrow" w:hAnsi="Arial Narrow"/>
          <w:sz w:val="26"/>
          <w:szCs w:val="26"/>
        </w:rPr>
      </w:pPr>
      <w:r>
        <w:rPr>
          <w:rFonts w:ascii="Arial Narrow" w:hAnsi="Arial Narrow" w:cs="Arial"/>
          <w:sz w:val="26"/>
          <w:szCs w:val="26"/>
        </w:rPr>
        <w:t>Entre sus objetivos más concretos figuran</w:t>
      </w:r>
      <w:r>
        <w:rPr>
          <w:rFonts w:ascii="Arial Narrow" w:hAnsi="Arial Narrow" w:cs="Arial"/>
          <w:sz w:val="26"/>
          <w:szCs w:val="26"/>
        </w:rPr>
        <w:t xml:space="preserve">, entre otros, el de favorecer la transición energética en Jerez fomentando el incremento de la generación de energía renovable de origen local; y propiciar un despliegue racional y equilibrado territorialmente de las instalaciones de energías renovables, </w:t>
      </w:r>
      <w:r>
        <w:rPr>
          <w:rFonts w:ascii="Arial Narrow" w:hAnsi="Arial Narrow" w:cs="Arial"/>
          <w:sz w:val="26"/>
          <w:szCs w:val="26"/>
        </w:rPr>
        <w:t xml:space="preserve">asegurando que su planificación y ejecución se realicen bajo criterios de sostenibilidad ambiental, cohesión social y viabilidad económica, y garantizando su compatibilidad con los usos del suelo existentes. </w:t>
      </w:r>
    </w:p>
    <w:p w:rsidR="00D0253F" w:rsidRDefault="00592B59">
      <w:pPr>
        <w:jc w:val="both"/>
        <w:rPr>
          <w:rFonts w:ascii="Arial Narrow" w:hAnsi="Arial Narrow"/>
          <w:sz w:val="26"/>
          <w:szCs w:val="26"/>
        </w:rPr>
      </w:pPr>
      <w:r>
        <w:rPr>
          <w:rFonts w:ascii="Arial Narrow" w:hAnsi="Arial Narrow" w:cs="Arial"/>
          <w:sz w:val="26"/>
          <w:szCs w:val="26"/>
        </w:rPr>
        <w:t>Con este Plan Especial se pretende, además, uti</w:t>
      </w:r>
      <w:r>
        <w:rPr>
          <w:rFonts w:ascii="Arial Narrow" w:hAnsi="Arial Narrow" w:cs="Arial"/>
          <w:sz w:val="26"/>
          <w:szCs w:val="26"/>
        </w:rPr>
        <w:t>lizar el proceso de transición energética como una oportunidad para democratizar la producción de energía endógena, disminuyendo  la dependencia de grandes proveedores. Igualmente, a través de este Proyecto se establecerán los criterios y medidas específic</w:t>
      </w:r>
      <w:r>
        <w:rPr>
          <w:rFonts w:ascii="Arial Narrow" w:hAnsi="Arial Narrow" w:cs="Arial"/>
          <w:sz w:val="26"/>
          <w:szCs w:val="26"/>
        </w:rPr>
        <w:t>as para lograr la integración y compensación territorial y paisajística de las instalaciones energéticas renovables en Jerez, asegurando que el desarrollo de estas infraestructuras respete la identidad territorial, cultural y ambiental del municipio.</w:t>
      </w:r>
    </w:p>
    <w:p w:rsidR="00D0253F" w:rsidRDefault="00592B59">
      <w:pPr>
        <w:jc w:val="both"/>
        <w:rPr>
          <w:rFonts w:ascii="Arial Narrow" w:hAnsi="Arial Narrow"/>
          <w:sz w:val="26"/>
          <w:szCs w:val="26"/>
        </w:rPr>
      </w:pPr>
      <w:r>
        <w:rPr>
          <w:rFonts w:ascii="Arial Narrow" w:hAnsi="Arial Narrow" w:cs="Arial"/>
          <w:sz w:val="26"/>
          <w:szCs w:val="26"/>
        </w:rPr>
        <w:lastRenderedPageBreak/>
        <w:t>De es</w:t>
      </w:r>
      <w:r>
        <w:rPr>
          <w:rFonts w:ascii="Arial Narrow" w:hAnsi="Arial Narrow" w:cs="Arial"/>
          <w:sz w:val="26"/>
          <w:szCs w:val="26"/>
        </w:rPr>
        <w:t>ta forma, los criterios de integración paisajística definidos por el presente Plan Especial, garantizarán que las nuevas instalaciones energéticas se adapten al entorno, respetando la morfología del paisaje y empleando soluciones tecnológicas y de diseño q</w:t>
      </w:r>
      <w:r>
        <w:rPr>
          <w:rFonts w:ascii="Arial Narrow" w:hAnsi="Arial Narrow" w:cs="Arial"/>
          <w:sz w:val="26"/>
          <w:szCs w:val="26"/>
        </w:rPr>
        <w:t>ue minimicen su impacto visual y físico.</w:t>
      </w:r>
    </w:p>
    <w:p w:rsidR="00D0253F" w:rsidRDefault="00592B59">
      <w:pPr>
        <w:pStyle w:val="Textoindependiente"/>
        <w:spacing w:line="240" w:lineRule="auto"/>
        <w:jc w:val="both"/>
        <w:rPr>
          <w:rFonts w:ascii="Arial Narrow" w:hAnsi="Arial Narrow"/>
          <w:sz w:val="26"/>
          <w:szCs w:val="26"/>
        </w:rPr>
      </w:pPr>
      <w:r>
        <w:rPr>
          <w:rFonts w:ascii="Arial Narrow" w:hAnsi="Arial Narrow" w:cs="Arial"/>
          <w:sz w:val="26"/>
          <w:szCs w:val="26"/>
        </w:rPr>
        <w:t>Enlace al Avance del Plan Especial para la implantación de proyectos de producción y almacenamiento de energías renovables:</w:t>
      </w:r>
    </w:p>
    <w:p w:rsidR="00D0253F" w:rsidRDefault="00592B59">
      <w:pPr>
        <w:pStyle w:val="Textoindependiente"/>
        <w:spacing w:line="240" w:lineRule="auto"/>
        <w:jc w:val="both"/>
      </w:pPr>
      <w:r>
        <w:rPr>
          <w:rFonts w:ascii="Arial Narrow" w:hAnsi="Arial Narrow" w:cs="Arial"/>
          <w:sz w:val="26"/>
          <w:szCs w:val="26"/>
        </w:rPr>
        <w:t xml:space="preserve"> </w:t>
      </w:r>
      <w:hyperlink r:id="rId7">
        <w:r>
          <w:rPr>
            <w:rStyle w:val="Hipervnculo1"/>
            <w:rFonts w:ascii="Arial Narrow" w:hAnsi="Arial Narrow" w:cs="Arial"/>
            <w:sz w:val="26"/>
            <w:szCs w:val="26"/>
          </w:rPr>
          <w:t>https://www.jerez.es/webs-municipales/urbanismo/instrumentos-de-planeamiento/instrumentos-de-planeamiento-en-fase-de-informacion</w:t>
        </w:r>
      </w:hyperlink>
    </w:p>
    <w:p w:rsidR="00D0253F" w:rsidRDefault="00D0253F">
      <w:pPr>
        <w:pStyle w:val="Textoindependiente"/>
        <w:spacing w:after="0" w:line="240" w:lineRule="auto"/>
        <w:jc w:val="both"/>
        <w:rPr>
          <w:rFonts w:ascii="Arial Narrow" w:hAnsi="Arial Narrow"/>
          <w:sz w:val="26"/>
          <w:szCs w:val="26"/>
        </w:rPr>
      </w:pPr>
    </w:p>
    <w:p w:rsidR="00D0253F" w:rsidRDefault="00D0253F">
      <w:pPr>
        <w:jc w:val="both"/>
        <w:rPr>
          <w:rFonts w:ascii="Arial Narrow" w:hAnsi="Arial Narrow"/>
          <w:sz w:val="26"/>
          <w:szCs w:val="26"/>
        </w:rPr>
      </w:pPr>
    </w:p>
    <w:p w:rsidR="00D0253F" w:rsidRDefault="00D0253F">
      <w:pPr>
        <w:jc w:val="both"/>
        <w:rPr>
          <w:rFonts w:ascii="Arial Narrow" w:hAnsi="Arial Narrow" w:cs="Arial"/>
          <w:sz w:val="26"/>
          <w:szCs w:val="26"/>
        </w:rPr>
      </w:pPr>
    </w:p>
    <w:p w:rsidR="00D0253F" w:rsidRDefault="00D0253F">
      <w:pPr>
        <w:jc w:val="both"/>
        <w:rPr>
          <w:rFonts w:ascii="Arial Narrow" w:hAnsi="Arial Narrow" w:cs="Arial"/>
          <w:sz w:val="26"/>
          <w:szCs w:val="26"/>
        </w:rPr>
      </w:pPr>
    </w:p>
    <w:p w:rsidR="00D0253F" w:rsidRDefault="00D0253F">
      <w:pPr>
        <w:jc w:val="both"/>
        <w:rPr>
          <w:rFonts w:cs="Arial"/>
        </w:rPr>
      </w:pPr>
    </w:p>
    <w:sectPr w:rsidR="00D0253F">
      <w:headerReference w:type="even" r:id="rId8"/>
      <w:headerReference w:type="default" r:id="rId9"/>
      <w:footerReference w:type="default" r:id="rId10"/>
      <w:headerReference w:type="first" r:id="rId11"/>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92B59">
      <w:pPr>
        <w:spacing w:after="0"/>
      </w:pPr>
      <w:r>
        <w:separator/>
      </w:r>
    </w:p>
  </w:endnote>
  <w:endnote w:type="continuationSeparator" w:id="0">
    <w:p w:rsidR="00000000" w:rsidRDefault="00592B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Liberation Mono">
    <w:altName w:val="Courier New"/>
    <w:charset w:val="00"/>
    <w:family w:val="roman"/>
    <w:pitch w:val="variable"/>
  </w:font>
  <w:font w:name="Arial Narrow">
    <w:panose1 w:val="020B0506020202030204"/>
    <w:charset w:val="00"/>
    <w:family w:val="swiss"/>
    <w:pitch w:val="variable"/>
    <w:sig w:usb0="00000287" w:usb1="00000000" w:usb2="00000000" w:usb3="00000000" w:csb0="0000009F" w:csb1="00000000"/>
  </w:font>
  <w:font w:name="Alef">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53F" w:rsidRDefault="00D0253F">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92B59">
      <w:pPr>
        <w:spacing w:after="0"/>
      </w:pPr>
      <w:r>
        <w:separator/>
      </w:r>
    </w:p>
  </w:footnote>
  <w:footnote w:type="continuationSeparator" w:id="0">
    <w:p w:rsidR="00000000" w:rsidRDefault="00592B5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53F" w:rsidRDefault="00D025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53F" w:rsidRDefault="00592B59">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D0253F" w:rsidRDefault="00592B59">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53F" w:rsidRDefault="00592B59">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D0253F" w:rsidRDefault="00592B59">
    <w:pPr>
      <w:pStyle w:val="Encabezado"/>
    </w:pPr>
    <w:r>
      <w:rPr>
        <w:rFonts w:cs="Cambr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BA39AC"/>
    <w:multiLevelType w:val="multilevel"/>
    <w:tmpl w:val="5914A96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Ttulo3"/>
      <w:suff w:val="nothing"/>
      <w:lvlText w:val="%3"/>
      <w:lvlJc w:val="left"/>
      <w:pPr>
        <w:tabs>
          <w:tab w:val="num" w:pos="0"/>
        </w:tabs>
        <w:ind w:left="0" w:firstLine="0"/>
      </w:pPr>
    </w:lvl>
    <w:lvl w:ilvl="3">
      <w:start w:val="1"/>
      <w:numFmt w:val="none"/>
      <w:pStyle w:val="Ttulo4"/>
      <w:suff w:val="nothing"/>
      <w:lvlText w:val="%4"/>
      <w:lvlJc w:val="left"/>
      <w:pPr>
        <w:tabs>
          <w:tab w:val="num" w:pos="0"/>
        </w:tabs>
        <w:ind w:left="0" w:firstLine="0"/>
      </w:pPr>
    </w:lvl>
    <w:lvl w:ilvl="4">
      <w:start w:val="1"/>
      <w:numFmt w:val="none"/>
      <w:pStyle w:val="Ttulo5"/>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7BFA7AF1"/>
    <w:multiLevelType w:val="multilevel"/>
    <w:tmpl w:val="AB06A2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3F"/>
    <w:rsid w:val="00592B59"/>
    <w:rsid w:val="00B56C72"/>
    <w:rsid w:val="00D0253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1C707-1068-4CB8-AAAA-16AFC7E1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link w:val="Ttulo1Car"/>
    <w:uiPriority w:val="9"/>
    <w:qFormat/>
    <w:rsid w:val="00C82B3D"/>
    <w:pPr>
      <w:keepNext/>
      <w:keepLines/>
      <w:spacing w:before="240" w:after="0"/>
      <w:outlineLvl w:val="0"/>
    </w:pPr>
    <w:rPr>
      <w:rFonts w:asciiTheme="majorHAnsi" w:eastAsiaTheme="majorEastAsia" w:hAnsiTheme="majorHAnsi" w:cstheme="majorBidi"/>
      <w:color w:val="117A02" w:themeColor="accent1" w:themeShade="BF"/>
      <w:sz w:val="32"/>
      <w:szCs w:val="32"/>
    </w:rPr>
  </w:style>
  <w:style w:type="paragraph" w:styleId="Ttulo2">
    <w:name w:val="heading 2"/>
    <w:basedOn w:val="Normal"/>
    <w:next w:val="Normal"/>
    <w:link w:val="Ttulo2Car"/>
    <w:uiPriority w:val="9"/>
    <w:unhideWhenUsed/>
    <w:qFormat/>
    <w:rsid w:val="00C82B3D"/>
    <w:pPr>
      <w:keepNext/>
      <w:keepLines/>
      <w:spacing w:before="40" w:after="0"/>
      <w:outlineLvl w:val="1"/>
    </w:pPr>
    <w:rPr>
      <w:rFonts w:asciiTheme="majorHAnsi" w:eastAsiaTheme="majorEastAsia" w:hAnsiTheme="majorHAnsi" w:cstheme="majorBidi"/>
      <w:color w:val="117A02" w:themeColor="accent1" w:themeShade="BF"/>
      <w:sz w:val="26"/>
      <w:szCs w:val="2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Hipervnculo1">
    <w:name w:val="Hipervínculo1"/>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0">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Ttulo1Car">
    <w:name w:val="Título 1 Car"/>
    <w:basedOn w:val="Fuentedeprrafopredeter"/>
    <w:link w:val="Ttulo1"/>
    <w:uiPriority w:val="9"/>
    <w:qFormat/>
    <w:rsid w:val="00C82B3D"/>
    <w:rPr>
      <w:rFonts w:asciiTheme="majorHAnsi" w:eastAsiaTheme="majorEastAsia" w:hAnsiTheme="majorHAnsi" w:cstheme="majorBidi"/>
      <w:color w:val="117A02" w:themeColor="accent1" w:themeShade="BF"/>
      <w:sz w:val="32"/>
      <w:szCs w:val="32"/>
      <w:lang w:eastAsia="en-US"/>
    </w:rPr>
  </w:style>
  <w:style w:type="character" w:customStyle="1" w:styleId="Ttulo2Car">
    <w:name w:val="Título 2 Car"/>
    <w:basedOn w:val="Fuentedeprrafopredeter"/>
    <w:link w:val="Ttulo2"/>
    <w:uiPriority w:val="9"/>
    <w:qFormat/>
    <w:rsid w:val="00C82B3D"/>
    <w:rPr>
      <w:rFonts w:asciiTheme="majorHAnsi" w:eastAsiaTheme="majorEastAsia" w:hAnsiTheme="majorHAnsi" w:cstheme="majorBidi"/>
      <w:color w:val="117A02" w:themeColor="accent1" w:themeShade="BF"/>
      <w:sz w:val="26"/>
      <w:szCs w:val="26"/>
      <w:lang w:eastAsia="en-US"/>
    </w:rPr>
  </w:style>
  <w:style w:type="character" w:customStyle="1" w:styleId="Fuentedeprrafopredeter18">
    <w:name w:val="Fuente de párrafo predeter.18"/>
    <w:qFormat/>
  </w:style>
  <w:style w:type="character" w:customStyle="1" w:styleId="TextoindependienteCar">
    <w:name w:val="Texto independiente Car"/>
    <w:basedOn w:val="Fuentedeprrafopredeter"/>
    <w:qFormat/>
    <w:rPr>
      <w:rFonts w:ascii="Tahoma" w:hAnsi="Tahoma" w:cs="Tahoma"/>
      <w:kern w:val="2"/>
      <w:sz w:val="24"/>
      <w:lang w:eastAsia="zh-CN"/>
    </w:rPr>
  </w:style>
  <w:style w:type="character" w:styleId="nfasis">
    <w:name w:val="Emphasis"/>
    <w:qFormat/>
    <w:rPr>
      <w:i/>
      <w:iCs/>
    </w:rPr>
  </w:style>
  <w:style w:type="character" w:styleId="Hipervnculovisitado">
    <w:name w:val="FollowedHyperlink"/>
    <w:rPr>
      <w:color w:val="8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0">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0">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Contenidodelmarco">
    <w:name w:val="Contenido del marco"/>
    <w:basedOn w:val="Normal"/>
    <w:qFormat/>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Textopreformateado">
    <w:name w:val="Texto preformateado"/>
    <w:basedOn w:val="Normal"/>
    <w:qFormat/>
    <w:rPr>
      <w:rFonts w:ascii="Liberation Mono" w:eastAsia="NSimSun" w:hAnsi="Liberation Mono" w:cs="Liberation Mono"/>
      <w:sz w:val="20"/>
    </w:rPr>
  </w:style>
  <w:style w:type="paragraph" w:styleId="Sangradetextonormal">
    <w:name w:val="Body Text Indent"/>
    <w:basedOn w:val="Normal"/>
    <w:pPr>
      <w:ind w:left="540"/>
    </w:pPr>
    <w:rPr>
      <w:rFonts w:ascii="Arial" w:hAnsi="Arial" w:cs="Arial"/>
      <w:b/>
      <w:bCs/>
      <w:sz w:val="40"/>
      <w:lang w:val="en-US"/>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numbering" w:customStyle="1" w:styleId="Ningunalista">
    <w:name w:val="Ninguna lista"/>
    <w:qFormat/>
  </w:style>
  <w:style w:type="numbering" w:customStyle="1" w:styleId="WW8Num1">
    <w:name w:val="WW8Num1"/>
    <w:qFormat/>
  </w:style>
  <w:style w:type="numbering" w:customStyle="1" w:styleId="WW8Num2">
    <w:name w:val="WW8Num2"/>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erez.es/webs-municipales/urbanismo/instrumentos-de-planeamiento/instrumentos-de-planeamiento-en-fase-de-informac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934</Words>
  <Characters>5143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33</cp:revision>
  <cp:lastPrinted>2025-06-04T09:20:00Z</cp:lastPrinted>
  <dcterms:created xsi:type="dcterms:W3CDTF">2025-05-30T08:52:00Z</dcterms:created>
  <dcterms:modified xsi:type="dcterms:W3CDTF">2025-06-04T08:53:00Z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