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E153B" w:rsidRDefault="00D970E4">
      <w:r>
        <w:rPr>
          <w:rStyle w:val="Fuentedeprrafopredeter2"/>
          <w:rFonts w:ascii="Arial Narrow" w:hAnsi="Arial Narrow" w:cs="Century Gothic"/>
          <w:b/>
          <w:bCs/>
          <w:color w:val="000000"/>
          <w:sz w:val="40"/>
          <w:szCs w:val="40"/>
        </w:rPr>
        <w:t>El Ayuntamiento recibe una subvención de la Junta para optimizar el funcionamiento de la OMIC y potenciar la atención y defensa de los consumidores</w:t>
      </w:r>
    </w:p>
    <w:p w:rsidR="000E153B" w:rsidRDefault="00D970E4">
      <w:pPr>
        <w:rPr>
          <w:rFonts w:ascii="Arial Narrow" w:hAnsi="Arial Narrow" w:cs="Century Gothic"/>
          <w:color w:val="000000"/>
          <w:sz w:val="32"/>
          <w:szCs w:val="32"/>
        </w:rPr>
      </w:pPr>
      <w:r>
        <w:rPr>
          <w:rStyle w:val="Fuentedeprrafopredeter2"/>
          <w:rFonts w:ascii="Arial Narrow" w:hAnsi="Arial Narrow" w:cs="Century Gothic"/>
          <w:color w:val="000000"/>
          <w:sz w:val="32"/>
          <w:szCs w:val="32"/>
        </w:rPr>
        <w:t>Otra de las medidas introducidas para seguir mejorando este servicio es el  acuerdo alcanzado con la Ju</w:t>
      </w:r>
      <w:bookmarkStart w:id="0" w:name="_GoBack"/>
      <w:bookmarkEnd w:id="0"/>
      <w:r>
        <w:rPr>
          <w:rStyle w:val="Fuentedeprrafopredeter2"/>
          <w:rFonts w:ascii="Arial Narrow" w:hAnsi="Arial Narrow" w:cs="Century Gothic"/>
          <w:color w:val="000000"/>
          <w:sz w:val="32"/>
          <w:szCs w:val="32"/>
        </w:rPr>
        <w:t xml:space="preserve">nta </w:t>
      </w:r>
      <w:r>
        <w:rPr>
          <w:rStyle w:val="Fuentedeprrafopredeter2"/>
          <w:rFonts w:ascii="Arial Narrow" w:hAnsi="Arial Narrow" w:cs="Century Gothic"/>
          <w:color w:val="000000"/>
          <w:sz w:val="32"/>
          <w:szCs w:val="32"/>
        </w:rPr>
        <w:t>Arbitral de Consumo de Cádiz que permite realizar las audiencias a través de videoconferencia, sin tener que desplazarse a la capital</w:t>
      </w:r>
    </w:p>
    <w:p w:rsidR="000E153B" w:rsidRDefault="00D970E4">
      <w:pPr>
        <w:jc w:val="both"/>
      </w:pPr>
      <w:r>
        <w:rPr>
          <w:rFonts w:ascii="Arial Narrow" w:hAnsi="Arial Narrow"/>
          <w:b/>
          <w:bCs/>
          <w:sz w:val="26"/>
          <w:szCs w:val="26"/>
        </w:rPr>
        <w:t>18 de junio de 2025</w:t>
      </w:r>
      <w:r>
        <w:rPr>
          <w:rFonts w:ascii="Arial Narrow" w:hAnsi="Arial Narrow"/>
          <w:sz w:val="26"/>
          <w:szCs w:val="26"/>
        </w:rPr>
        <w:t>. El Ayuntamiento ha recibido por segundo año consecutivo una subvención  procedente de la convocatoria</w:t>
      </w:r>
      <w:r>
        <w:rPr>
          <w:rFonts w:ascii="Arial Narrow" w:hAnsi="Arial Narrow"/>
          <w:sz w:val="26"/>
          <w:szCs w:val="26"/>
        </w:rPr>
        <w:t xml:space="preserve"> de 8 de abril de 2025 de la Delegación Territorial de la Consejería de Salud y Consumo de la Junta de Andalucía para el funcionamiento y mantenimiento de los servicios municipales de Consumo. </w:t>
      </w:r>
    </w:p>
    <w:p w:rsidR="000E153B" w:rsidRDefault="00D970E4">
      <w:pPr>
        <w:jc w:val="both"/>
      </w:pPr>
      <w:r>
        <w:rPr>
          <w:rFonts w:ascii="Arial Narrow" w:hAnsi="Arial Narrow"/>
          <w:sz w:val="26"/>
          <w:szCs w:val="26"/>
        </w:rPr>
        <w:t xml:space="preserve">La delegada de Consumo, </w:t>
      </w:r>
      <w:proofErr w:type="spellStart"/>
      <w:r>
        <w:rPr>
          <w:rFonts w:ascii="Arial Narrow" w:hAnsi="Arial Narrow"/>
          <w:sz w:val="26"/>
          <w:szCs w:val="26"/>
        </w:rPr>
        <w:t>Nela</w:t>
      </w:r>
      <w:proofErr w:type="spellEnd"/>
      <w:r>
        <w:rPr>
          <w:rFonts w:ascii="Arial Narrow" w:hAnsi="Arial Narrow"/>
          <w:sz w:val="26"/>
          <w:szCs w:val="26"/>
        </w:rPr>
        <w:t xml:space="preserve"> García, ha destacado que “este añ</w:t>
      </w:r>
      <w:r>
        <w:rPr>
          <w:rFonts w:ascii="Arial Narrow" w:hAnsi="Arial Narrow"/>
          <w:sz w:val="26"/>
          <w:szCs w:val="26"/>
        </w:rPr>
        <w:t>o nos han vuelto a conceder una subvención por importe de 25.559,98 euros -que ha sido aprobada por la Junta de Gobierno Local- que vamos a destinar al funcionamiento de la Oficina Municipal de Información al Consumidor, OMIC, al igual que hicimos la vez p</w:t>
      </w:r>
      <w:r>
        <w:rPr>
          <w:rFonts w:ascii="Arial Narrow" w:hAnsi="Arial Narrow"/>
          <w:sz w:val="26"/>
          <w:szCs w:val="26"/>
        </w:rPr>
        <w:t xml:space="preserve">asada. De esta forma, estamos consiguiendo la optimización y eficiencia de un servicio público que consideramos fundamental para ofrecer información y asesoramiento gratuito a los ciudadanos en cuestiones relacionadas con el consumo”. </w:t>
      </w:r>
    </w:p>
    <w:p w:rsidR="000E153B" w:rsidRDefault="00D970E4">
      <w:pPr>
        <w:jc w:val="both"/>
        <w:rPr>
          <w:rFonts w:ascii="Arial Narrow" w:hAnsi="Arial Narrow"/>
          <w:sz w:val="26"/>
          <w:szCs w:val="26"/>
        </w:rPr>
      </w:pPr>
      <w:r>
        <w:rPr>
          <w:rFonts w:ascii="Arial Narrow" w:hAnsi="Arial Narrow"/>
          <w:color w:val="000000"/>
          <w:sz w:val="26"/>
          <w:szCs w:val="26"/>
        </w:rPr>
        <w:t>Cabe recordar que la</w:t>
      </w:r>
      <w:r>
        <w:rPr>
          <w:rFonts w:ascii="Arial Narrow" w:hAnsi="Arial Narrow"/>
          <w:color w:val="000000"/>
          <w:sz w:val="26"/>
          <w:szCs w:val="26"/>
        </w:rPr>
        <w:t xml:space="preserve"> Oficina Municipal de Información al Consumidor tiene además, entre sus funciones, la de atender o mediar </w:t>
      </w:r>
      <w:r>
        <w:rPr>
          <w:rStyle w:val="Textoennegrita"/>
          <w:rFonts w:ascii="Arial Narrow" w:hAnsi="Arial Narrow"/>
          <w:b w:val="0"/>
          <w:bCs w:val="0"/>
          <w:color w:val="000000"/>
          <w:sz w:val="26"/>
          <w:szCs w:val="26"/>
        </w:rPr>
        <w:t xml:space="preserve">en los conflictos </w:t>
      </w:r>
      <w:r>
        <w:rPr>
          <w:rFonts w:ascii="Arial Narrow" w:hAnsi="Arial Narrow"/>
          <w:color w:val="000000"/>
          <w:sz w:val="26"/>
          <w:szCs w:val="26"/>
        </w:rPr>
        <w:t>de consumo procedentes de h</w:t>
      </w:r>
      <w:r>
        <w:rPr>
          <w:rStyle w:val="Textoennegrita"/>
          <w:rFonts w:ascii="Arial Narrow" w:hAnsi="Arial Narrow"/>
          <w:b w:val="0"/>
          <w:bCs w:val="0"/>
          <w:color w:val="000000"/>
          <w:sz w:val="26"/>
          <w:szCs w:val="26"/>
        </w:rPr>
        <w:t xml:space="preserve">ojas de quejas y reclamaciones </w:t>
      </w:r>
      <w:r>
        <w:rPr>
          <w:rFonts w:ascii="Arial Narrow" w:hAnsi="Arial Narrow"/>
          <w:color w:val="000000"/>
          <w:sz w:val="26"/>
          <w:szCs w:val="26"/>
        </w:rPr>
        <w:t>interpuestas por las personas consumidoras y usuarias contra empresas y pr</w:t>
      </w:r>
      <w:r>
        <w:rPr>
          <w:rFonts w:ascii="Arial Narrow" w:hAnsi="Arial Narrow"/>
          <w:color w:val="000000"/>
          <w:sz w:val="26"/>
          <w:szCs w:val="26"/>
        </w:rPr>
        <w:t xml:space="preserve">ofesionales. Igualmente, además de garantizar la defensa de los consumidores, desde la OMIC se organizan campañas informativas a los consumidores en general, y para colectivos específicos como pueden ser centros educativos. </w:t>
      </w:r>
    </w:p>
    <w:p w:rsidR="000E153B" w:rsidRDefault="00D970E4">
      <w:pPr>
        <w:jc w:val="both"/>
      </w:pPr>
      <w:r>
        <w:rPr>
          <w:rFonts w:ascii="Arial Narrow" w:hAnsi="Arial Narrow"/>
          <w:color w:val="000000"/>
          <w:sz w:val="26"/>
          <w:szCs w:val="26"/>
        </w:rPr>
        <w:t xml:space="preserve">En este sentido, </w:t>
      </w:r>
      <w:proofErr w:type="spellStart"/>
      <w:r>
        <w:rPr>
          <w:rFonts w:ascii="Arial Narrow" w:hAnsi="Arial Narrow"/>
          <w:color w:val="000000"/>
          <w:sz w:val="26"/>
          <w:szCs w:val="26"/>
        </w:rPr>
        <w:t>Nela</w:t>
      </w:r>
      <w:proofErr w:type="spellEnd"/>
      <w:r>
        <w:rPr>
          <w:rFonts w:ascii="Arial Narrow" w:hAnsi="Arial Narrow"/>
          <w:color w:val="000000"/>
          <w:sz w:val="26"/>
          <w:szCs w:val="26"/>
        </w:rPr>
        <w:t xml:space="preserve"> García ha</w:t>
      </w:r>
      <w:r>
        <w:rPr>
          <w:rFonts w:ascii="Arial Narrow" w:hAnsi="Arial Narrow"/>
          <w:color w:val="000000"/>
          <w:sz w:val="26"/>
          <w:szCs w:val="26"/>
        </w:rPr>
        <w:t xml:space="preserve"> destacado la importancia de esta subvención, que se enmarca “</w:t>
      </w:r>
      <w:proofErr w:type="gramStart"/>
      <w:r>
        <w:rPr>
          <w:rFonts w:ascii="Arial Narrow" w:hAnsi="Arial Narrow"/>
          <w:color w:val="000000"/>
          <w:sz w:val="26"/>
          <w:szCs w:val="26"/>
        </w:rPr>
        <w:t>dentro</w:t>
      </w:r>
      <w:proofErr w:type="gramEnd"/>
      <w:r>
        <w:rPr>
          <w:rFonts w:ascii="Arial Narrow" w:hAnsi="Arial Narrow"/>
          <w:color w:val="000000"/>
          <w:sz w:val="26"/>
          <w:szCs w:val="26"/>
        </w:rPr>
        <w:t xml:space="preserve"> del compromiso municipal de impulsar la mejora de los servicios municipales, dotándonos de recursos que puedan estar a nuestro alcance, como es el caso de esta subvención que va a redunda</w:t>
      </w:r>
      <w:r>
        <w:rPr>
          <w:rFonts w:ascii="Arial Narrow" w:hAnsi="Arial Narrow"/>
          <w:color w:val="000000"/>
          <w:sz w:val="26"/>
          <w:szCs w:val="26"/>
        </w:rPr>
        <w:t>r, en última</w:t>
      </w:r>
      <w:r>
        <w:rPr>
          <w:rFonts w:ascii="Arial Narrow" w:hAnsi="Arial Narrow"/>
          <w:color w:val="000000"/>
          <w:sz w:val="26"/>
          <w:szCs w:val="26"/>
        </w:rPr>
        <w:t xml:space="preserve"> instancia, en una mayor capacidad de atención a los ciudadanos y, por tanto, en un servicio de más calidad”. </w:t>
      </w:r>
    </w:p>
    <w:p w:rsidR="000E153B" w:rsidRDefault="00D970E4">
      <w:pPr>
        <w:jc w:val="both"/>
        <w:rPr>
          <w:rFonts w:ascii="Arial Narrow" w:hAnsi="Arial Narrow"/>
          <w:b/>
          <w:bCs/>
          <w:color w:val="000000"/>
          <w:sz w:val="26"/>
          <w:szCs w:val="26"/>
        </w:rPr>
      </w:pPr>
      <w:r>
        <w:rPr>
          <w:rFonts w:ascii="Arial Narrow" w:hAnsi="Arial Narrow"/>
          <w:b/>
          <w:bCs/>
          <w:color w:val="000000"/>
          <w:sz w:val="26"/>
          <w:szCs w:val="26"/>
        </w:rPr>
        <w:t>Acuerdo con la Junta Arbitral de Consumo de Cádiz</w:t>
      </w:r>
    </w:p>
    <w:p w:rsidR="000E153B" w:rsidRDefault="00D970E4">
      <w:pPr>
        <w:jc w:val="both"/>
        <w:rPr>
          <w:rFonts w:ascii="Arial Narrow" w:hAnsi="Arial Narrow"/>
          <w:color w:val="000000"/>
          <w:sz w:val="26"/>
          <w:szCs w:val="26"/>
        </w:rPr>
      </w:pPr>
      <w:r>
        <w:rPr>
          <w:rFonts w:ascii="Arial Narrow" w:hAnsi="Arial Narrow"/>
          <w:color w:val="000000"/>
          <w:sz w:val="26"/>
          <w:szCs w:val="26"/>
        </w:rPr>
        <w:t xml:space="preserve">En relación a la optimización de este servicio, </w:t>
      </w:r>
      <w:proofErr w:type="spellStart"/>
      <w:r>
        <w:rPr>
          <w:rFonts w:ascii="Arial Narrow" w:hAnsi="Arial Narrow"/>
          <w:color w:val="000000"/>
          <w:sz w:val="26"/>
          <w:szCs w:val="26"/>
        </w:rPr>
        <w:t>Nela</w:t>
      </w:r>
      <w:proofErr w:type="spellEnd"/>
      <w:r>
        <w:rPr>
          <w:rFonts w:ascii="Arial Narrow" w:hAnsi="Arial Narrow"/>
          <w:color w:val="000000"/>
          <w:sz w:val="26"/>
          <w:szCs w:val="26"/>
        </w:rPr>
        <w:t xml:space="preserve"> García ha explicado otra de la</w:t>
      </w:r>
      <w:r>
        <w:rPr>
          <w:rFonts w:ascii="Arial Narrow" w:hAnsi="Arial Narrow"/>
          <w:color w:val="000000"/>
          <w:sz w:val="26"/>
          <w:szCs w:val="26"/>
        </w:rPr>
        <w:t xml:space="preserve">s mejoras que se están aplicando en la OMIC, que es fruto del acuerdo alcanzado con la Junta Arbitral de Consumo de Cádiz, que ofrece la posibilidad de que el reclamante no se tenga que  desplazar </w:t>
      </w:r>
      <w:r>
        <w:rPr>
          <w:rFonts w:ascii="Arial Narrow" w:hAnsi="Arial Narrow"/>
          <w:color w:val="000000"/>
          <w:sz w:val="26"/>
          <w:szCs w:val="26"/>
        </w:rPr>
        <w:lastRenderedPageBreak/>
        <w:t>a Cádiz y pueda realizar las audiencias de forma telemática</w:t>
      </w:r>
      <w:r>
        <w:rPr>
          <w:rFonts w:ascii="Arial Narrow" w:hAnsi="Arial Narrow"/>
          <w:color w:val="000000"/>
          <w:sz w:val="26"/>
          <w:szCs w:val="26"/>
        </w:rPr>
        <w:t xml:space="preserve">. “De este modo, ahora es posible llevar a cabo estas acciones a través de videoconferencia o video llamada en la que se dan cita el reclamante y la empresa reclamada, así como todos los miembros de la Junta Arbitral de Consumo con el fin de </w:t>
      </w:r>
      <w:proofErr w:type="spellStart"/>
      <w:r>
        <w:rPr>
          <w:rFonts w:ascii="Arial Narrow" w:hAnsi="Arial Narrow"/>
          <w:color w:val="000000"/>
          <w:sz w:val="26"/>
          <w:szCs w:val="26"/>
        </w:rPr>
        <w:t>de</w:t>
      </w:r>
      <w:proofErr w:type="spellEnd"/>
      <w:r>
        <w:rPr>
          <w:rFonts w:ascii="Arial Narrow" w:hAnsi="Arial Narrow"/>
          <w:color w:val="000000"/>
          <w:sz w:val="26"/>
          <w:szCs w:val="26"/>
        </w:rPr>
        <w:t xml:space="preserve"> encontrar s</w:t>
      </w:r>
      <w:r>
        <w:rPr>
          <w:rFonts w:ascii="Arial Narrow" w:hAnsi="Arial Narrow"/>
          <w:color w:val="000000"/>
          <w:sz w:val="26"/>
          <w:szCs w:val="26"/>
        </w:rPr>
        <w:t xml:space="preserve">olución al conflicto”, ha explicado </w:t>
      </w:r>
      <w:proofErr w:type="spellStart"/>
      <w:r>
        <w:rPr>
          <w:rFonts w:ascii="Arial Narrow" w:hAnsi="Arial Narrow"/>
          <w:color w:val="000000"/>
          <w:sz w:val="26"/>
          <w:szCs w:val="26"/>
        </w:rPr>
        <w:t>Nela</w:t>
      </w:r>
      <w:proofErr w:type="spellEnd"/>
      <w:r>
        <w:rPr>
          <w:rFonts w:ascii="Arial Narrow" w:hAnsi="Arial Narrow"/>
          <w:color w:val="000000"/>
          <w:sz w:val="26"/>
          <w:szCs w:val="26"/>
        </w:rPr>
        <w:t xml:space="preserve"> García. </w:t>
      </w:r>
    </w:p>
    <w:p w:rsidR="000E153B" w:rsidRDefault="00D970E4">
      <w:pPr>
        <w:jc w:val="both"/>
        <w:rPr>
          <w:rFonts w:ascii="Arial Narrow" w:hAnsi="Arial Narrow"/>
          <w:color w:val="000000"/>
          <w:sz w:val="26"/>
          <w:szCs w:val="26"/>
        </w:rPr>
      </w:pPr>
      <w:r>
        <w:rPr>
          <w:rFonts w:ascii="Arial Narrow" w:hAnsi="Arial Narrow"/>
          <w:color w:val="000000"/>
          <w:sz w:val="26"/>
          <w:szCs w:val="26"/>
        </w:rPr>
        <w:t>La Junta Arbitral de Consumo es un organismo extrajudicial de carácter administrativo encargado de gestionar el arbitraje de consumo para la resolución de conflictos, al que pueden acudir tanto las empresas</w:t>
      </w:r>
      <w:r>
        <w:rPr>
          <w:rFonts w:ascii="Arial Narrow" w:hAnsi="Arial Narrow"/>
          <w:color w:val="000000"/>
          <w:sz w:val="26"/>
          <w:szCs w:val="26"/>
        </w:rPr>
        <w:t xml:space="preserve"> que se encuentran adheridas a este sistema de resolución, como los propios reclamantes, con el fin de obtener una solución. Las Juntas Arbitrales de Consumo dictan laudos que son de obligado cumplimiento.</w:t>
      </w:r>
    </w:p>
    <w:p w:rsidR="000E153B" w:rsidRDefault="00D970E4">
      <w:pPr>
        <w:jc w:val="both"/>
        <w:rPr>
          <w:rFonts w:ascii="Arial Narrow" w:hAnsi="Arial Narrow"/>
          <w:color w:val="000000"/>
          <w:sz w:val="26"/>
          <w:szCs w:val="26"/>
        </w:rPr>
      </w:pPr>
      <w:r>
        <w:rPr>
          <w:rFonts w:ascii="Arial Narrow" w:hAnsi="Arial Narrow"/>
          <w:color w:val="000000"/>
          <w:sz w:val="26"/>
          <w:szCs w:val="26"/>
        </w:rPr>
        <w:t>Cabe destacar que, durante el año 2024 se tramitar</w:t>
      </w:r>
      <w:r>
        <w:rPr>
          <w:rFonts w:ascii="Arial Narrow" w:hAnsi="Arial Narrow"/>
          <w:color w:val="000000"/>
          <w:sz w:val="26"/>
          <w:szCs w:val="26"/>
        </w:rPr>
        <w:t>on más de 1.000 expedientes en la OMIC relativos a resolución de hojas de reclamaciones. Esta oficina está situada en la Delegación de Empleo, Trabajo Autónomo, Comercio y Empresa, y su horario de atención al público es de lunes a viernes, de 9 a 13.30 hor</w:t>
      </w:r>
      <w:r>
        <w:rPr>
          <w:rFonts w:ascii="Arial Narrow" w:hAnsi="Arial Narrow"/>
          <w:color w:val="000000"/>
          <w:sz w:val="26"/>
          <w:szCs w:val="26"/>
        </w:rPr>
        <w:t xml:space="preserve">as, sin necesidad de cita previa. </w:t>
      </w:r>
    </w:p>
    <w:sectPr w:rsidR="000E153B">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970E4">
      <w:pPr>
        <w:spacing w:after="0"/>
      </w:pPr>
      <w:r>
        <w:separator/>
      </w:r>
    </w:p>
  </w:endnote>
  <w:endnote w:type="continuationSeparator" w:id="0">
    <w:p w:rsidR="00000000" w:rsidRDefault="00D970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Liberation Mono">
    <w:panose1 w:val="02070409020205020404"/>
    <w:charset w:val="00"/>
    <w:family w:val="modern"/>
    <w:pitch w:val="fixed"/>
    <w:sig w:usb0="E0000AFF" w:usb1="400078FF" w:usb2="00000001" w:usb3="00000000" w:csb0="000001BF" w:csb1="00000000"/>
  </w:font>
  <w:font w:name="Arial Narrow">
    <w:panose1 w:val="020B0606020202030204"/>
    <w:charset w:val="00"/>
    <w:family w:val="swiss"/>
    <w:pitch w:val="variable"/>
    <w:sig w:usb0="00000287" w:usb1="000008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3B" w:rsidRDefault="000E153B">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970E4">
      <w:pPr>
        <w:spacing w:after="0"/>
      </w:pPr>
      <w:r>
        <w:separator/>
      </w:r>
    </w:p>
  </w:footnote>
  <w:footnote w:type="continuationSeparator" w:id="0">
    <w:p w:rsidR="00000000" w:rsidRDefault="00D970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3B" w:rsidRDefault="000E15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3B" w:rsidRDefault="00D970E4">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0E153B" w:rsidRDefault="00D970E4">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3B" w:rsidRDefault="00D970E4">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0E153B" w:rsidRDefault="00D970E4">
    <w:pPr>
      <w:pStyle w:val="Encabezado"/>
    </w:pPr>
    <w:r>
      <w:rPr>
        <w:rFonts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6243C"/>
    <w:multiLevelType w:val="multilevel"/>
    <w:tmpl w:val="B6CC27E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pStyle w:val="Ttulo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7A340235"/>
    <w:multiLevelType w:val="multilevel"/>
    <w:tmpl w:val="95F0BA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3B"/>
    <w:rsid w:val="000E153B"/>
    <w:rsid w:val="00D970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7792E-DF93-48B9-8926-1F1C5070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117A02"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117A02" w:themeColor="accent1" w:themeShade="BF"/>
      <w:sz w:val="26"/>
      <w:szCs w:val="2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Ttulo1Car">
    <w:name w:val="Título 1 Car"/>
    <w:basedOn w:val="Fuentedeprrafopredeter"/>
    <w:link w:val="Ttulo1"/>
    <w:uiPriority w:val="9"/>
    <w:qFormat/>
    <w:rsid w:val="00C82B3D"/>
    <w:rPr>
      <w:rFonts w:asciiTheme="majorHAnsi" w:eastAsiaTheme="majorEastAsia" w:hAnsiTheme="majorHAnsi" w:cstheme="majorBidi"/>
      <w:color w:val="117A02" w:themeColor="accent1" w:themeShade="BF"/>
      <w:sz w:val="32"/>
      <w:szCs w:val="32"/>
      <w:lang w:eastAsia="en-US"/>
    </w:rPr>
  </w:style>
  <w:style w:type="character" w:customStyle="1" w:styleId="Ttulo2Car">
    <w:name w:val="Título 2 Car"/>
    <w:basedOn w:val="Fuentedeprrafopredeter"/>
    <w:link w:val="Ttulo2"/>
    <w:uiPriority w:val="9"/>
    <w:qFormat/>
    <w:rsid w:val="00C82B3D"/>
    <w:rPr>
      <w:rFonts w:asciiTheme="majorHAnsi" w:eastAsiaTheme="majorEastAsia" w:hAnsiTheme="majorHAnsi" w:cstheme="majorBidi"/>
      <w:color w:val="117A02" w:themeColor="accent1" w:themeShade="BF"/>
      <w:sz w:val="26"/>
      <w:szCs w:val="26"/>
      <w:lang w:eastAsia="en-US"/>
    </w:rPr>
  </w:style>
  <w:style w:type="character" w:customStyle="1" w:styleId="Fuentedeprrafopredeter18">
    <w:name w:val="Fuente de párrafo predeter.18"/>
    <w:qFormat/>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Destacado">
    <w:name w:val="Destacado"/>
    <w:qFormat/>
    <w:rPr>
      <w:i/>
      <w:iCs/>
    </w:rPr>
  </w:style>
  <w:style w:type="character" w:customStyle="1" w:styleId="EnlacedeInternetvisitado">
    <w:name w:val="Enlace de Internet visitado"/>
    <w:rPr>
      <w:color w:val="8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0">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0">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Contenidodelmarco">
    <w:name w:val="Contenido del marco"/>
    <w:basedOn w:val="Normal"/>
    <w:qFormat/>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Textopreformateado">
    <w:name w:val="Texto preformateado"/>
    <w:basedOn w:val="Normal"/>
    <w:qFormat/>
    <w:rPr>
      <w:rFonts w:ascii="Liberation Mono" w:eastAsia="NSimSun" w:hAnsi="Liberation Mono" w:cs="Liberation Mono"/>
      <w:sz w:val="20"/>
    </w:rPr>
  </w:style>
  <w:style w:type="paragraph" w:styleId="Sangradetextonormal">
    <w:name w:val="Body Text Indent"/>
    <w:basedOn w:val="Normal"/>
    <w:pPr>
      <w:ind w:left="540"/>
    </w:pPr>
    <w:rPr>
      <w:rFonts w:ascii="Arial" w:hAnsi="Arial" w:cs="Arial"/>
      <w:b/>
      <w:bCs/>
      <w:sz w:val="40"/>
      <w:lang w:val="en-U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numbering" w:customStyle="1" w:styleId="Ningunalista">
    <w:name w:val="Ninguna lista"/>
    <w:qFormat/>
  </w:style>
  <w:style w:type="numbering" w:customStyle="1" w:styleId="WW8Num1">
    <w:name w:val="WW8Num1"/>
    <w:qFormat/>
  </w:style>
  <w:style w:type="numbering" w:customStyle="1" w:styleId="WW8Num2">
    <w:name w:val="WW8Num2"/>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556</Words>
  <Characters>3062</Characters>
  <Application>Microsoft Office Word</Application>
  <DocSecurity>0</DocSecurity>
  <Lines>25</Lines>
  <Paragraphs>7</Paragraphs>
  <ScaleCrop>false</ScaleCrop>
  <Company>ayto</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Carlos Alarcón Sánchez</cp:lastModifiedBy>
  <cp:revision>48</cp:revision>
  <cp:lastPrinted>2025-06-04T09:20:00Z</cp:lastPrinted>
  <dcterms:created xsi:type="dcterms:W3CDTF">2025-05-30T08:52:00Z</dcterms:created>
  <dcterms:modified xsi:type="dcterms:W3CDTF">2025-06-18T08:35:00Z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