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240" w:before="0" w:after="0"/>
        <w:rPr/>
      </w:pPr>
      <w:r>
        <w:rPr>
          <w:rStyle w:val="Fuentedeprrafopredeter2"/>
          <w:rFonts w:cs="Century Gothic" w:ascii="Arial Narrow" w:hAnsi="Arial Narrow"/>
          <w:b/>
          <w:bCs/>
          <w:color w:val="000000"/>
          <w:sz w:val="40"/>
          <w:szCs w:val="40"/>
        </w:rPr>
        <w:t>La instalación de paneles fotovoltaicos en las cubiertas de 5 edificios municipales supondrá un ahorro energético anual en sus facturas d</w:t>
      </w:r>
      <w:r>
        <w:rPr>
          <w:rStyle w:val="Fuentedeprrafopredeter2"/>
          <w:rFonts w:cs="Century Gothic" w:ascii="Arial Narrow" w:hAnsi="Arial Narrow"/>
          <w:b/>
          <w:bCs/>
          <w:color w:val="000000"/>
          <w:sz w:val="40"/>
          <w:szCs w:val="40"/>
        </w:rPr>
        <w:t xml:space="preserve">e </w:t>
      </w:r>
      <w:r>
        <w:rPr>
          <w:rStyle w:val="Fuentedeprrafopredeter2"/>
          <w:rFonts w:cs="Century Gothic" w:ascii="Arial Narrow" w:hAnsi="Arial Narrow"/>
          <w:b/>
          <w:bCs/>
          <w:color w:val="000000"/>
          <w:sz w:val="40"/>
          <w:szCs w:val="40"/>
        </w:rPr>
        <w:t xml:space="preserve">un 30% </w:t>
      </w:r>
    </w:p>
    <w:p>
      <w:pPr>
        <w:pStyle w:val="Normal"/>
        <w:spacing w:lineRule="auto" w:line="240" w:before="0" w:after="0"/>
        <w:rPr>
          <w:rStyle w:val="Fuentedeprrafopredeter2"/>
          <w:rFonts w:ascii="Arial Narrow" w:hAnsi="Arial Narrow" w:cs="Century Gothic"/>
          <w:b/>
          <w:b/>
          <w:bCs/>
          <w:color w:val="000000"/>
          <w:sz w:val="40"/>
          <w:szCs w:val="40"/>
        </w:rPr>
      </w:pPr>
      <w:r>
        <w:rPr>
          <w:rFonts w:cs="Century Gothic" w:ascii="Arial Narrow" w:hAnsi="Arial Narrow"/>
          <w:b/>
          <w:bCs/>
          <w:color w:val="000000"/>
          <w:sz w:val="40"/>
          <w:szCs w:val="40"/>
        </w:rPr>
      </w:r>
    </w:p>
    <w:p>
      <w:pPr>
        <w:pStyle w:val="Normal"/>
        <w:spacing w:lineRule="auto" w:line="240" w:before="0" w:after="0"/>
        <w:rPr/>
      </w:pPr>
      <w:r>
        <w:rPr>
          <w:rStyle w:val="Fuentedeprrafopredeter2"/>
          <w:rFonts w:cs="Century Gothic" w:ascii="Arial Narrow" w:hAnsi="Arial Narrow"/>
          <w:b w:val="false"/>
          <w:bCs w:val="false"/>
          <w:color w:val="000000"/>
          <w:sz w:val="32"/>
          <w:szCs w:val="32"/>
        </w:rPr>
        <w:t xml:space="preserve">La alcaldesa de Jerez firma el contrato con la empresa adjudicataria, Naturgy Ibérica S.A., que  instalará este sistema de energía solar en los techos del Palacio de Deportes de Chapín,  </w:t>
      </w:r>
      <w:r>
        <w:rPr>
          <w:rStyle w:val="Fuentedeprrafopredeter18"/>
          <w:rFonts w:eastAsia="Arial" w:cs="Century Gothic" w:ascii="Arial Narrow" w:hAnsi="Arial Narrow"/>
          <w:b w:val="false"/>
          <w:bCs w:val="false"/>
          <w:color w:val="auto"/>
          <w:sz w:val="32"/>
          <w:szCs w:val="32"/>
          <w:lang w:eastAsia="es-ES_tradnl"/>
        </w:rPr>
        <w:t>las piscinas Manuel Mestre y José Laguillo, la Jefatura de Policía Local y la Estación de Autobuses</w:t>
      </w:r>
    </w:p>
    <w:p>
      <w:pPr>
        <w:pStyle w:val="Normal"/>
        <w:spacing w:lineRule="auto" w:line="240" w:before="0" w:after="0"/>
        <w:rPr>
          <w:rStyle w:val="Fuentedeprrafopredeter18"/>
          <w:rFonts w:ascii="Arial Narrow" w:hAnsi="Arial Narrow" w:eastAsia="Arial" w:cs="Century Gothic"/>
          <w:b w:val="false"/>
          <w:b w:val="false"/>
          <w:bCs w:val="false"/>
          <w:color w:val="auto"/>
          <w:sz w:val="32"/>
          <w:szCs w:val="32"/>
          <w:lang w:eastAsia="es-ES_tradnl"/>
        </w:rPr>
      </w:pPr>
      <w:r>
        <w:rPr>
          <w:rFonts w:eastAsia="Arial" w:cs="Century Gothic" w:ascii="Arial Narrow" w:hAnsi="Arial Narrow"/>
          <w:b w:val="false"/>
          <w:bCs w:val="false"/>
          <w:color w:val="auto"/>
          <w:sz w:val="32"/>
          <w:szCs w:val="32"/>
          <w:lang w:eastAsia="es-ES_tradnl"/>
        </w:rPr>
      </w:r>
    </w:p>
    <w:p>
      <w:pPr>
        <w:pStyle w:val="Normal"/>
        <w:spacing w:lineRule="auto" w:line="240" w:before="0" w:after="0"/>
        <w:jc w:val="both"/>
        <w:rPr/>
      </w:pPr>
      <w:r>
        <w:rPr>
          <w:rFonts w:ascii="Arial Narrow" w:hAnsi="Arial Narrow"/>
          <w:b/>
          <w:bCs/>
          <w:sz w:val="26"/>
          <w:szCs w:val="26"/>
        </w:rPr>
        <w:t>22 de junio de 2025.</w:t>
      </w:r>
      <w:r>
        <w:rPr>
          <w:rFonts w:ascii="Arial Narrow" w:hAnsi="Arial Narrow"/>
          <w:sz w:val="26"/>
          <w:szCs w:val="26"/>
        </w:rPr>
        <w:t xml:space="preserve"> </w:t>
      </w:r>
      <w:r>
        <w:rPr>
          <w:rFonts w:ascii="Arial Narrow" w:hAnsi="Arial Narrow"/>
          <w:spacing w:val="-12"/>
          <w:sz w:val="26"/>
          <w:szCs w:val="26"/>
        </w:rPr>
        <w:t>El Ayuntamiento de Jerez y la sociedad Naturgy Ibérica S.A. han firmado el contrato para el s</w:t>
      </w:r>
      <w:r>
        <w:rPr>
          <w:rFonts w:ascii="Arial Narrow" w:hAnsi="Arial Narrow"/>
          <w:spacing w:val="-6"/>
          <w:sz w:val="26"/>
          <w:szCs w:val="26"/>
        </w:rPr>
        <w:t>uministro</w:t>
      </w:r>
      <w:r>
        <w:rPr>
          <w:rFonts w:ascii="Arial Narrow" w:hAnsi="Arial Narrow"/>
          <w:sz w:val="26"/>
          <w:szCs w:val="26"/>
        </w:rPr>
        <w:t xml:space="preserve"> </w:t>
      </w:r>
      <w:r>
        <w:rPr>
          <w:rFonts w:ascii="Arial Narrow" w:hAnsi="Arial Narrow"/>
          <w:spacing w:val="-6"/>
          <w:sz w:val="26"/>
          <w:szCs w:val="26"/>
        </w:rPr>
        <w:t>de</w:t>
      </w:r>
      <w:r>
        <w:rPr>
          <w:rFonts w:ascii="Arial Narrow" w:hAnsi="Arial Narrow"/>
          <w:spacing w:val="-9"/>
          <w:sz w:val="26"/>
          <w:szCs w:val="26"/>
        </w:rPr>
        <w:t xml:space="preserve"> </w:t>
      </w:r>
      <w:r>
        <w:rPr>
          <w:rFonts w:ascii="Arial Narrow" w:hAnsi="Arial Narrow"/>
          <w:spacing w:val="-6"/>
          <w:sz w:val="26"/>
          <w:szCs w:val="26"/>
        </w:rPr>
        <w:t>energía eléctrica producida</w:t>
      </w:r>
      <w:r>
        <w:rPr>
          <w:rFonts w:ascii="Arial Narrow" w:hAnsi="Arial Narrow"/>
          <w:sz w:val="26"/>
          <w:szCs w:val="26"/>
        </w:rPr>
        <w:t xml:space="preserve"> </w:t>
      </w:r>
      <w:r>
        <w:rPr>
          <w:rFonts w:ascii="Arial Narrow" w:hAnsi="Arial Narrow"/>
          <w:spacing w:val="-6"/>
          <w:sz w:val="26"/>
          <w:szCs w:val="26"/>
        </w:rPr>
        <w:t>mediante</w:t>
      </w:r>
      <w:r>
        <w:rPr>
          <w:rFonts w:ascii="Arial Narrow" w:hAnsi="Arial Narrow"/>
          <w:sz w:val="26"/>
          <w:szCs w:val="26"/>
        </w:rPr>
        <w:t xml:space="preserve"> </w:t>
      </w:r>
      <w:r>
        <w:rPr>
          <w:rFonts w:ascii="Arial Narrow" w:hAnsi="Arial Narrow"/>
          <w:spacing w:val="-6"/>
          <w:sz w:val="26"/>
          <w:szCs w:val="26"/>
        </w:rPr>
        <w:t xml:space="preserve">paneles </w:t>
      </w:r>
      <w:r>
        <w:rPr>
          <w:rFonts w:ascii="Arial Narrow" w:hAnsi="Arial Narrow"/>
          <w:color w:val="auto"/>
          <w:sz w:val="26"/>
          <w:szCs w:val="26"/>
        </w:rPr>
        <w:t xml:space="preserve">fotovoltáicos que se instalarán en las cubiertas de las dependencias municipales del </w:t>
      </w:r>
      <w:r>
        <w:rPr>
          <w:rStyle w:val="Fuentedeprrafopredeter18"/>
          <w:rFonts w:eastAsia="Arial" w:ascii="Arial Narrow" w:hAnsi="Arial Narrow"/>
          <w:color w:val="auto"/>
          <w:sz w:val="26"/>
          <w:szCs w:val="26"/>
          <w:lang w:eastAsia="es-ES_tradnl"/>
        </w:rPr>
        <w:t xml:space="preserve">Palacio Municipal de Deportes de Chapín, las piscinas Manuel Mestre y José Laguillo, la Jefatura de la Policía Local y la Estación de Autobuses. Esta medida </w:t>
      </w:r>
      <w:r>
        <w:rPr>
          <w:rFonts w:ascii="Arial Narrow" w:hAnsi="Arial Narrow"/>
          <w:color w:val="auto"/>
          <w:sz w:val="26"/>
          <w:szCs w:val="26"/>
        </w:rPr>
        <w:t xml:space="preserve">supondrá un importante ahorro energético de un 30% anual en las facturas del suministro eléctrico de estos cinco edificios, tal y como ha subrayado el primer teniente de alcaldesa de Servicios Públicos, Jaime Espinar. </w:t>
      </w:r>
    </w:p>
    <w:p>
      <w:pPr>
        <w:pStyle w:val="Normal"/>
        <w:spacing w:lineRule="auto" w:line="240" w:before="0" w:after="0"/>
        <w:jc w:val="both"/>
        <w:rPr>
          <w:rFonts w:ascii="Arial Narrow" w:hAnsi="Arial Narrow"/>
          <w:color w:val="auto"/>
          <w:sz w:val="26"/>
          <w:szCs w:val="26"/>
        </w:rPr>
      </w:pPr>
      <w:r>
        <w:rPr>
          <w:rFonts w:ascii="Arial Narrow" w:hAnsi="Arial Narrow"/>
          <w:color w:val="auto"/>
          <w:sz w:val="26"/>
          <w:szCs w:val="26"/>
        </w:rPr>
      </w:r>
    </w:p>
    <w:p>
      <w:pPr>
        <w:pStyle w:val="Normal"/>
        <w:spacing w:lineRule="auto" w:line="240" w:before="0" w:after="0"/>
        <w:jc w:val="both"/>
        <w:rPr/>
      </w:pPr>
      <w:r>
        <w:rPr>
          <w:rStyle w:val="Fuentedeprrafopredeter18"/>
          <w:rFonts w:eastAsia="Arial" w:ascii="Arial Narrow" w:hAnsi="Arial Narrow"/>
          <w:color w:val="auto"/>
          <w:sz w:val="26"/>
          <w:szCs w:val="26"/>
          <w:lang w:eastAsia="es-ES_tradnl"/>
        </w:rPr>
        <w:t xml:space="preserve">El contrato, firmado por la alcaldesa, María José García-Pelayo, y la representante de la empresa adjudicataria, María Dolores Golmayo Gaztelu, contempla un importe de 210.283,96 euros y una duración de cinco años, y tiene como objeto el suministro e instalación de todos los elementos estructurales y eléctricos </w:t>
      </w:r>
      <w:r>
        <w:rPr>
          <w:rFonts w:ascii="Arial Narrow" w:hAnsi="Arial Narrow"/>
          <w:color w:val="auto"/>
          <w:sz w:val="26"/>
          <w:szCs w:val="26"/>
        </w:rPr>
        <w:t>necesarios para el funcionamiento adecuado de la instalación fotovoltaica y la integración con las instalaciones existentes; asimismo, será la empresa adjudicataria la que asuma</w:t>
      </w:r>
      <w:r>
        <w:rPr>
          <w:rFonts w:cs="Century Gothic" w:ascii="Arial Narrow" w:hAnsi="Arial Narrow"/>
          <w:color w:val="auto"/>
          <w:sz w:val="26"/>
          <w:szCs w:val="26"/>
        </w:rPr>
        <w:t xml:space="preserve"> la puesta en marcha y legalización de la instalación incluyendo los permisos, licencias, autorizaciones municipales, tasas o proyectos que sean necesarios para su funcionamiento. </w:t>
      </w:r>
    </w:p>
    <w:p>
      <w:pPr>
        <w:pStyle w:val="Normal"/>
        <w:spacing w:lineRule="auto" w:line="240" w:before="0" w:after="0"/>
        <w:jc w:val="both"/>
        <w:rPr>
          <w:rFonts w:ascii="Arial Narrow" w:hAnsi="Arial Narrow" w:cs="Century Gothic"/>
          <w:color w:val="auto"/>
          <w:sz w:val="26"/>
          <w:szCs w:val="26"/>
        </w:rPr>
      </w:pPr>
      <w:r>
        <w:rPr>
          <w:rFonts w:cs="Century Gothic" w:ascii="Arial Narrow" w:hAnsi="Arial Narrow"/>
          <w:color w:val="auto"/>
          <w:sz w:val="26"/>
          <w:szCs w:val="26"/>
        </w:rPr>
      </w:r>
    </w:p>
    <w:p>
      <w:pPr>
        <w:pStyle w:val="Normal"/>
        <w:spacing w:lineRule="auto" w:line="240" w:before="0" w:after="0"/>
        <w:jc w:val="both"/>
        <w:rPr/>
      </w:pPr>
      <w:r>
        <w:rPr>
          <w:rFonts w:ascii="Arial Narrow" w:hAnsi="Arial Narrow"/>
          <w:color w:val="auto"/>
          <w:sz w:val="26"/>
          <w:szCs w:val="26"/>
        </w:rPr>
        <w:t xml:space="preserve">El teniente de alcaldesa de Servicios Públicos ha explicado que, con la instalación de estos paneles, que captan la energía solar para convertirla en energía eléctrica, “obtendremos un importante ahorro energético y aprovechamos un recurso natural y limpio como es el sol, contribuyendo de esta forma a reducir la contaminación ambiental y la emisión de gases nocivos en la ciudad”. </w:t>
      </w:r>
    </w:p>
    <w:p>
      <w:pPr>
        <w:pStyle w:val="Normal"/>
        <w:spacing w:lineRule="auto" w:line="240" w:before="0" w:after="0"/>
        <w:jc w:val="both"/>
        <w:rPr>
          <w:rFonts w:ascii="Arial Narrow" w:hAnsi="Arial Narrow"/>
          <w:color w:val="auto"/>
          <w:sz w:val="26"/>
          <w:szCs w:val="26"/>
        </w:rPr>
      </w:pPr>
      <w:r>
        <w:rPr>
          <w:rFonts w:ascii="Arial Narrow" w:hAnsi="Arial Narrow"/>
          <w:color w:val="auto"/>
          <w:sz w:val="26"/>
          <w:szCs w:val="26"/>
        </w:rPr>
      </w:r>
    </w:p>
    <w:p>
      <w:pPr>
        <w:pStyle w:val="Normal"/>
        <w:spacing w:lineRule="auto" w:line="240" w:before="0" w:after="0"/>
        <w:jc w:val="both"/>
        <w:rPr/>
      </w:pPr>
      <w:r>
        <w:rPr>
          <w:rFonts w:ascii="Arial Narrow" w:hAnsi="Arial Narrow"/>
          <w:color w:val="auto"/>
          <w:sz w:val="26"/>
          <w:szCs w:val="26"/>
        </w:rPr>
        <w:t xml:space="preserve">Así pues, y tal y como ha subrayado el responsable municipal, “este proyecto se enmarca dentro del objetivo del Gobierno local de mejorar la calidad del aire e impulsar un modelo de consumo energético más sostenible. Todo ello, redunda también en el ahorro de la factura eléctrica, ya que, además, el mantenimiento de estos paneles no es muy costoso y no requieren de mucha inversión”. </w:t>
      </w:r>
    </w:p>
    <w:p>
      <w:pPr>
        <w:pStyle w:val="Normal"/>
        <w:spacing w:lineRule="auto" w:line="240" w:before="0" w:after="0"/>
        <w:jc w:val="both"/>
        <w:rPr>
          <w:rFonts w:ascii="Arial Narrow" w:hAnsi="Arial Narrow"/>
          <w:color w:val="auto"/>
          <w:sz w:val="26"/>
          <w:szCs w:val="26"/>
        </w:rPr>
      </w:pPr>
      <w:r>
        <w:rPr>
          <w:rFonts w:ascii="Arial Narrow" w:hAnsi="Arial Narrow"/>
          <w:color w:val="auto"/>
          <w:sz w:val="26"/>
          <w:szCs w:val="26"/>
        </w:rPr>
      </w:r>
    </w:p>
    <w:p>
      <w:pPr>
        <w:pStyle w:val="Normal"/>
        <w:spacing w:lineRule="auto" w:line="240" w:before="0" w:after="0"/>
        <w:jc w:val="both"/>
        <w:rPr/>
      </w:pPr>
      <w:r>
        <w:rPr>
          <w:rFonts w:ascii="Arial Narrow" w:hAnsi="Arial Narrow"/>
          <w:color w:val="auto"/>
          <w:sz w:val="26"/>
          <w:szCs w:val="26"/>
        </w:rPr>
        <w:t xml:space="preserve">Cabe destacar que los paneles destinados a las cubiertas de los citados edificios serán instalados por parte de la empresa adjudicataria a coste cero para el Ayuntamiento, y pasarán a ser de propiedad municipal a la finalización del contrato, es decir, en el plazo de cinco años. Igualmente, Jaime Espinar ha señalado que esta medida pionera en Jerez podría ampliarse a las cubiertas de otras dependencias municipales para seguir avanzando en el objetivo de hacer de Jerez una ciudad más verde y más limpia. </w:t>
      </w:r>
    </w:p>
    <w:p>
      <w:pPr>
        <w:pStyle w:val="Normal"/>
        <w:spacing w:lineRule="auto" w:line="240" w:before="0" w:after="0"/>
        <w:rPr>
          <w:rFonts w:ascii="Arial Narrow" w:hAnsi="Arial Narrow"/>
          <w:color w:val="auto"/>
          <w:sz w:val="26"/>
          <w:szCs w:val="26"/>
        </w:rPr>
      </w:pPr>
      <w:r>
        <w:rPr>
          <w:rFonts w:ascii="Arial Narrow" w:hAnsi="Arial Narrow"/>
          <w:color w:val="auto"/>
          <w:sz w:val="26"/>
          <w:szCs w:val="26"/>
        </w:rPr>
      </w:r>
    </w:p>
    <w:p>
      <w:pPr>
        <w:pStyle w:val="Normal"/>
        <w:spacing w:lineRule="auto" w:line="240" w:before="0" w:after="0"/>
        <w:jc w:val="both"/>
        <w:rPr>
          <w:rFonts w:ascii="Arial Narrow" w:hAnsi="Arial Narrow"/>
          <w:color w:val="auto"/>
          <w:sz w:val="26"/>
          <w:szCs w:val="26"/>
        </w:rPr>
      </w:pPr>
      <w:r>
        <w:rPr>
          <w:rFonts w:ascii="Arial Narrow" w:hAnsi="Arial Narrow"/>
          <w:color w:val="auto"/>
          <w:sz w:val="26"/>
          <w:szCs w:val="26"/>
        </w:rPr>
      </w:r>
    </w:p>
    <w:p>
      <w:pPr>
        <w:pStyle w:val="Normal"/>
        <w:spacing w:lineRule="auto" w:line="240" w:before="0" w:after="0"/>
        <w:jc w:val="both"/>
        <w:rPr>
          <w:rFonts w:ascii="Arial Narrow" w:hAnsi="Arial Narrow"/>
          <w:color w:val="auto"/>
          <w:sz w:val="26"/>
          <w:szCs w:val="26"/>
        </w:rPr>
      </w:pPr>
      <w:r>
        <w:rPr>
          <w:rFonts w:ascii="Arial Narrow" w:hAnsi="Arial Narrow"/>
          <w:color w:val="auto"/>
          <w:sz w:val="26"/>
          <w:szCs w:val="26"/>
        </w:rPr>
      </w:r>
    </w:p>
    <w:p>
      <w:pPr>
        <w:pStyle w:val="Cuerpodetexto"/>
        <w:spacing w:lineRule="auto" w:line="240" w:before="0" w:after="0"/>
        <w:rPr>
          <w:rFonts w:ascii="Arial Narrow" w:hAnsi="Arial Narrow"/>
          <w:sz w:val="20"/>
        </w:rPr>
      </w:pPr>
      <w:r>
        <w:rPr>
          <w:rFonts w:ascii="Arial Narrow" w:hAnsi="Arial Narrow"/>
          <w:sz w:val="20"/>
        </w:rPr>
      </w:r>
    </w:p>
    <w:p>
      <w:pPr>
        <w:pStyle w:val="Cuerpodetexto"/>
        <w:spacing w:lineRule="auto" w:line="240" w:before="0" w:after="0"/>
        <w:ind w:left="93" w:right="105" w:firstLine="2"/>
        <w:jc w:val="both"/>
        <w:rPr>
          <w:sz w:val="20"/>
        </w:rPr>
      </w:pPr>
      <w:r>
        <w:rPr>
          <w:sz w:val="20"/>
        </w:rPr>
      </w:r>
    </w:p>
    <w:p>
      <w:pPr>
        <w:pStyle w:val="Cuerpodetexto"/>
        <w:spacing w:lineRule="auto" w:line="240" w:before="0" w:after="0"/>
        <w:rPr>
          <w:sz w:val="20"/>
        </w:rPr>
      </w:pPr>
      <w:r>
        <w:rPr>
          <w:sz w:val="20"/>
        </w:rPr>
      </w:r>
    </w:p>
    <w:p>
      <w:pPr>
        <w:pStyle w:val="Cuerpodetexto"/>
        <w:spacing w:lineRule="auto" w:line="240" w:before="0" w:after="0"/>
        <w:rPr>
          <w:sz w:val="20"/>
        </w:rPr>
      </w:pPr>
      <w:r>
        <w:rPr>
          <w:sz w:val="20"/>
        </w:rPr>
      </w:r>
    </w:p>
    <w:p>
      <w:pPr>
        <w:pStyle w:val="Cuerpodetexto"/>
        <w:spacing w:lineRule="auto" w:line="240" w:before="0" w:after="0"/>
        <w:rPr>
          <w:sz w:val="20"/>
        </w:rPr>
      </w:pPr>
      <w:r>
        <w:rPr>
          <w:sz w:val="20"/>
        </w:rPr>
      </w:r>
    </w:p>
    <w:p>
      <w:pPr>
        <w:pStyle w:val="Cuerpodetexto"/>
        <w:spacing w:lineRule="auto" w:line="240" w:before="0" w:after="0"/>
        <w:rPr>
          <w:sz w:val="20"/>
        </w:rPr>
      </w:pPr>
      <w:r>
        <w:rPr>
          <w:sz w:val="20"/>
        </w:rPr>
      </w:r>
    </w:p>
    <w:p>
      <w:pPr>
        <w:pStyle w:val="Cuerpodetexto"/>
        <w:spacing w:lineRule="auto" w:line="240" w:before="0" w:after="0"/>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Calibri">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Tahoma">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Liberation Mono">
    <w:altName w:val="Courier New"/>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isplayBackgroundShape/>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1">
    <w:name w:val="Heading 1"/>
    <w:basedOn w:val="Normal"/>
    <w:next w:val="Normal"/>
    <w:link w:val="Ttulo1Car"/>
    <w:uiPriority w:val="9"/>
    <w:qFormat/>
    <w:rsid w:val="00c82b3d"/>
    <w:pPr>
      <w:keepNext w:val="true"/>
      <w:keepLines/>
      <w:spacing w:before="240" w:after="0"/>
      <w:outlineLvl w:val="0"/>
    </w:pPr>
    <w:rPr>
      <w:rFonts w:ascii="Arial" w:hAnsi="Arial" w:eastAsia="DejaVu Sans" w:cs="DejaVu Sans" w:asciiTheme="majorHAnsi" w:cstheme="majorBidi" w:eastAsiaTheme="majorEastAsia" w:hAnsiTheme="majorHAnsi"/>
      <w:color w:val="117A02" w:themeColor="accent1" w:themeShade="bf"/>
      <w:sz w:val="32"/>
      <w:szCs w:val="32"/>
    </w:rPr>
  </w:style>
  <w:style w:type="paragraph" w:styleId="Ttulo2">
    <w:name w:val="Heading 2"/>
    <w:basedOn w:val="Normal"/>
    <w:next w:val="Normal"/>
    <w:link w:val="Ttulo2Car"/>
    <w:uiPriority w:val="9"/>
    <w:unhideWhenUsed/>
    <w:qFormat/>
    <w:rsid w:val="00c82b3d"/>
    <w:pPr>
      <w:keepNext w:val="true"/>
      <w:keepLines/>
      <w:spacing w:before="40" w:after="0"/>
      <w:outlineLvl w:val="1"/>
    </w:pPr>
    <w:rPr>
      <w:rFonts w:ascii="Arial" w:hAnsi="Arial" w:eastAsia="DejaVu Sans" w:cs="DejaVu Sans" w:asciiTheme="majorHAnsi" w:cstheme="majorBidi" w:eastAsiaTheme="majorEastAsia" w:hAnsiTheme="majorHAnsi"/>
      <w:color w:val="117A02" w:themeColor="accent1" w:themeShade="bf"/>
      <w:sz w:val="26"/>
      <w:szCs w:val="26"/>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Hipervnculo1" w:customStyle="1">
    <w:name w:val="Hipervínculo1"/>
    <w:qFormat/>
    <w:rPr>
      <w:color w:val="0563C1"/>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Ttulo1Car" w:customStyle="1">
    <w:name w:val="Título 1 Car"/>
    <w:basedOn w:val="DefaultParagraphFont"/>
    <w:uiPriority w:val="9"/>
    <w:qFormat/>
    <w:rsid w:val="00c82b3d"/>
    <w:rPr>
      <w:rFonts w:ascii="Arial" w:hAnsi="Arial" w:eastAsia="DejaVu Sans" w:cs="DejaVu Sans" w:asciiTheme="majorHAnsi" w:cstheme="majorBidi" w:eastAsiaTheme="majorEastAsia" w:hAnsiTheme="majorHAnsi"/>
      <w:color w:val="117A02" w:themeColor="accent1" w:themeShade="bf"/>
      <w:sz w:val="32"/>
      <w:szCs w:val="32"/>
      <w:lang w:eastAsia="en-US"/>
    </w:rPr>
  </w:style>
  <w:style w:type="character" w:styleId="Ttulo2Car" w:customStyle="1">
    <w:name w:val="Título 2 Car"/>
    <w:basedOn w:val="DefaultParagraphFont"/>
    <w:uiPriority w:val="9"/>
    <w:qFormat/>
    <w:rsid w:val="00c82b3d"/>
    <w:rPr>
      <w:rFonts w:ascii="Arial" w:hAnsi="Arial" w:eastAsia="DejaVu Sans" w:cs="DejaVu Sans" w:asciiTheme="majorHAnsi" w:cstheme="majorBidi" w:eastAsiaTheme="majorEastAsia" w:hAnsiTheme="majorHAnsi"/>
      <w:color w:val="117A02" w:themeColor="accent1" w:themeShade="bf"/>
      <w:sz w:val="26"/>
      <w:szCs w:val="26"/>
      <w:lang w:eastAsia="en-US"/>
    </w:rPr>
  </w:style>
  <w:style w:type="character" w:styleId="Fuentedeprrafopredeter18" w:customStyle="1">
    <w:name w:val="Fuente de párrafo predeter.18"/>
    <w:qFormat/>
    <w:rPr/>
  </w:style>
  <w:style w:type="character" w:styleId="TextoindependienteCar" w:customStyle="1">
    <w:name w:val="Texto independiente Car"/>
    <w:basedOn w:val="DefaultParagraphFont"/>
    <w:qFormat/>
    <w:rPr>
      <w:rFonts w:ascii="Tahoma" w:hAnsi="Tahoma" w:cs="Tahoma"/>
      <w:kern w:val="2"/>
      <w:sz w:val="24"/>
      <w:lang w:eastAsia="zh-CN"/>
    </w:rPr>
  </w:style>
  <w:style w:type="character" w:styleId="Destacado">
    <w:name w:val="Destacado"/>
    <w:qFormat/>
    <w:rPr>
      <w:i/>
      <w:iCs/>
    </w:rPr>
  </w:style>
  <w:style w:type="character" w:styleId="EnlacedeInternetvisitado">
    <w:name w:val="Enlace de Internet visitado"/>
    <w:rPr>
      <w:color w:val="800080"/>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11" w:customStyle="1">
    <w:name w:val="Título1"/>
    <w:basedOn w:val="Normal"/>
    <w:next w:val="Cuerpodetexto"/>
    <w:qFormat/>
    <w:pPr>
      <w:keepNext w:val="true"/>
      <w:spacing w:before="240" w:after="120"/>
    </w:pPr>
    <w:rPr>
      <w:rFonts w:ascii="Liberation Sans" w:hAnsi="Liberation Sans" w:eastAsia="Microsoft YaHei" w:cs="Lucida Sans"/>
      <w:sz w:val="28"/>
      <w:szCs w:val="28"/>
    </w:rPr>
  </w:style>
  <w:style w:type="paragraph" w:styleId="Caption1">
    <w:name w:val="caption1"/>
    <w:basedOn w:val="Normal"/>
    <w:qFormat/>
    <w:pPr>
      <w:suppressLineNumbers/>
      <w:spacing w:before="120" w:after="120"/>
    </w:pPr>
    <w:rPr>
      <w:rFonts w:cs="Arial"/>
      <w:i/>
      <w:iCs/>
    </w:rPr>
  </w:style>
  <w:style w:type="paragraph" w:styleId="Caption11" w:customStyle="1">
    <w:name w:val="caption11"/>
    <w:basedOn w:val="Normal"/>
    <w:qFormat/>
    <w:pPr>
      <w:suppressLineNumbers/>
      <w:spacing w:before="120" w:after="120"/>
    </w:pPr>
    <w:rPr>
      <w:rFonts w:cs="Arial"/>
      <w:i/>
      <w:iCs/>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1"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1"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1"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 w:customStyle="1">
    <w:name w:val="caption111"/>
    <w:basedOn w:val="Normal"/>
    <w:qFormat/>
    <w:pPr>
      <w:spacing w:before="120" w:after="120"/>
    </w:pPr>
    <w:rPr>
      <w:i/>
      <w:iCs/>
    </w:rPr>
  </w:style>
  <w:style w:type="paragraph" w:styleId="Caption12" w:customStyle="1">
    <w:name w:val="caption12"/>
    <w:basedOn w:val="Normal"/>
    <w:qFormat/>
    <w:pPr>
      <w:spacing w:before="120" w:after="120"/>
    </w:pPr>
    <w:rPr>
      <w:i/>
      <w:iCs/>
    </w:rPr>
  </w:style>
  <w:style w:type="paragraph" w:styleId="Contenidodelmarco" w:customStyle="1">
    <w:name w:val="Contenido del marco"/>
    <w:basedOn w:val="Normal"/>
    <w:qFormat/>
    <w:pPr/>
    <w:rPr/>
  </w:style>
  <w:style w:type="paragraph" w:styleId="Contenidodelatabla" w:customStyle="1">
    <w:name w:val="Contenido de la tabla"/>
    <w:basedOn w:val="Normal"/>
    <w:qFormat/>
    <w:pPr>
      <w:widowControl w:val="false"/>
      <w:suppressLineNumbers/>
    </w:pPr>
    <w:rPr/>
  </w:style>
  <w:style w:type="paragraph" w:styleId="Ttulodelatabla" w:customStyle="1">
    <w:name w:val="Título de la tabla"/>
    <w:basedOn w:val="Contenidodelatabla"/>
    <w:qFormat/>
    <w:pPr>
      <w:jc w:val="center"/>
    </w:pPr>
    <w:rPr>
      <w:b/>
      <w:bCs/>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Cuerpodetextoconsangra">
    <w:name w:val="Body Text Indent"/>
    <w:basedOn w:val="Normal"/>
    <w:pPr>
      <w:ind w:left="540" w:hanging="0"/>
    </w:pPr>
    <w:rPr>
      <w:rFonts w:ascii="Arial" w:hAnsi="Arial" w:cs="Arial"/>
      <w:b/>
      <w:bCs/>
      <w:sz w:val="40"/>
      <w:lang w:val="en-US"/>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ableParagraph" w:customStyle="1">
    <w:name w:val="Table Paragraph"/>
    <w:basedOn w:val="Normal"/>
    <w:qFormat/>
    <w:pPr>
      <w:spacing w:lineRule="exact" w:line="149"/>
      <w:ind w:left="44" w:hanging="0"/>
    </w:pPr>
    <w:rPr/>
  </w:style>
  <w:style w:type="numbering" w:styleId="NoList" w:default="1">
    <w:name w:val="No List"/>
    <w:uiPriority w:val="99"/>
    <w:semiHidden/>
    <w:unhideWhenUsed/>
    <w:qFormat/>
  </w:style>
  <w:style w:type="numbering" w:styleId="Ningunalista" w:customStyle="1">
    <w:name w:val="Ninguna lista"/>
    <w:qFormat/>
  </w:style>
  <w:style w:type="numbering" w:styleId="WW8Num1" w:customStyle="1">
    <w:name w:val="WW8Num1"/>
    <w:qFormat/>
  </w:style>
  <w:style w:type="numbering" w:styleId="WW8Num2" w:customStyle="1">
    <w:name w:val="WW8Num2"/>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258</TotalTime>
  <Application>LibreOffice/7.3.6.2$Windows_X86_64 LibreOffice_project/c28ca90fd6e1a19e189fc16c05f8f8924961e12e</Application>
  <AppVersion>15.0000</AppVersion>
  <Pages>2</Pages>
  <Words>474</Words>
  <Characters>2536</Characters>
  <CharactersWithSpaces>3013</CharactersWithSpaces>
  <Paragraphs>11</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2025-05-30T08:52:00Z</dcterms:created>
  <dc:creator>José María Vega Soto</dc:creator>
  <dc:description/>
  <dc:language>es-ES</dc:language>
  <cp:lastModifiedBy/>
  <cp:lastPrinted>2025-06-04T09:20:00Z</cp:lastPrinted>
  <dcterms:modified xsi:type="dcterms:W3CDTF">2025-06-22T11:04:54Z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