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1843" w:rsidRDefault="00371843">
      <w:pPr>
        <w:jc w:val="both"/>
      </w:pPr>
    </w:p>
    <w:p w:rsidR="00B711C0" w:rsidRDefault="009A6953">
      <w:pPr>
        <w:rPr>
          <w:rStyle w:val="Ninguno"/>
          <w:rFonts w:ascii="Arial Narrow" w:hAnsi="Arial Narrow"/>
          <w:b/>
          <w:bCs/>
          <w:sz w:val="40"/>
          <w:szCs w:val="40"/>
        </w:rPr>
      </w:pPr>
      <w:r>
        <w:rPr>
          <w:rStyle w:val="Ninguno"/>
          <w:rFonts w:ascii="Arial Narrow" w:hAnsi="Arial Narrow"/>
          <w:b/>
          <w:bCs/>
          <w:sz w:val="40"/>
          <w:szCs w:val="40"/>
        </w:rPr>
        <w:t xml:space="preserve">El Ayuntamiento inicia </w:t>
      </w:r>
      <w:r w:rsidR="00FA67C3">
        <w:rPr>
          <w:rStyle w:val="Ninguno"/>
          <w:rFonts w:ascii="Arial Narrow" w:hAnsi="Arial Narrow"/>
          <w:b/>
          <w:bCs/>
          <w:sz w:val="40"/>
          <w:szCs w:val="40"/>
        </w:rPr>
        <w:t xml:space="preserve">con el muestreo y tratamiento de mosquitos los trabajos en el entorno de la Laguna de </w:t>
      </w:r>
      <w:proofErr w:type="spellStart"/>
      <w:r w:rsidR="00FA67C3">
        <w:rPr>
          <w:rStyle w:val="Ninguno"/>
          <w:rFonts w:ascii="Arial Narrow" w:hAnsi="Arial Narrow"/>
          <w:b/>
          <w:bCs/>
          <w:sz w:val="40"/>
          <w:szCs w:val="40"/>
        </w:rPr>
        <w:t>Torrox</w:t>
      </w:r>
      <w:proofErr w:type="spellEnd"/>
      <w:r>
        <w:rPr>
          <w:rStyle w:val="Ninguno"/>
          <w:rFonts w:ascii="Arial Narrow" w:hAnsi="Arial Narrow"/>
          <w:b/>
          <w:bCs/>
          <w:sz w:val="40"/>
          <w:szCs w:val="40"/>
        </w:rPr>
        <w:t xml:space="preserve"> </w:t>
      </w:r>
    </w:p>
    <w:p w:rsidR="00FA67C3" w:rsidRDefault="00B177ED" w:rsidP="0029167C">
      <w:pPr>
        <w:rPr>
          <w:rStyle w:val="Ninguno"/>
          <w:rFonts w:ascii="Arial Narrow" w:hAnsi="Arial Narrow"/>
          <w:bCs/>
          <w:sz w:val="36"/>
          <w:szCs w:val="36"/>
        </w:rPr>
      </w:pPr>
      <w:r>
        <w:rPr>
          <w:rStyle w:val="Ninguno"/>
          <w:rFonts w:ascii="Arial Narrow" w:hAnsi="Arial Narrow"/>
          <w:bCs/>
          <w:sz w:val="36"/>
          <w:szCs w:val="36"/>
        </w:rPr>
        <w:t>Tal y como anunció el teniente de alcaldesa Jaime Espinar a los vecinos, se han iniciado los trabajos para eliminar los malos olores y la presencia de mosquitos</w:t>
      </w:r>
    </w:p>
    <w:p w:rsidR="007B4B3B" w:rsidRPr="00FA67C3" w:rsidRDefault="00B177ED" w:rsidP="00FA67C3">
      <w:pPr>
        <w:jc w:val="both"/>
        <w:rPr>
          <w:rFonts w:ascii="Arial Narrow" w:hAnsi="Arial Narrow"/>
          <w:bCs/>
          <w:sz w:val="36"/>
          <w:szCs w:val="36"/>
          <w:lang w:val="es-ES_tradnl"/>
        </w:rPr>
      </w:pPr>
      <w:r>
        <w:rPr>
          <w:rStyle w:val="Ninguno"/>
          <w:rFonts w:ascii="Arial Narrow" w:hAnsi="Arial Narrow"/>
          <w:bCs/>
          <w:sz w:val="36"/>
          <w:szCs w:val="36"/>
        </w:rPr>
        <w:t xml:space="preserve"> </w:t>
      </w:r>
      <w:r w:rsidR="007E560A">
        <w:rPr>
          <w:rFonts w:ascii="Arial Narrow" w:hAnsi="Arial Narrow"/>
          <w:b/>
          <w:sz w:val="26"/>
          <w:szCs w:val="26"/>
        </w:rPr>
        <w:t>26</w:t>
      </w:r>
      <w:r w:rsidR="00114544">
        <w:rPr>
          <w:rFonts w:ascii="Arial Narrow" w:hAnsi="Arial Narrow"/>
          <w:b/>
          <w:sz w:val="26"/>
          <w:szCs w:val="26"/>
        </w:rPr>
        <w:t xml:space="preserve"> de junio de 2025</w:t>
      </w:r>
      <w:r w:rsidR="00114544"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hAnsi="Arial Narrow"/>
          <w:sz w:val="26"/>
          <w:szCs w:val="26"/>
        </w:rPr>
        <w:t xml:space="preserve">El teniente de alcaldesa de Servicios Públicos, Jaime Espinar, ha explicado que se han iniciado los trabajos de </w:t>
      </w:r>
      <w:r w:rsidR="00FA67C3">
        <w:rPr>
          <w:rFonts w:ascii="Arial Narrow" w:hAnsi="Arial Narrow"/>
          <w:sz w:val="26"/>
          <w:szCs w:val="26"/>
        </w:rPr>
        <w:t>muestreo y tratamiento de mosquitos</w:t>
      </w:r>
      <w:r>
        <w:rPr>
          <w:rFonts w:ascii="Arial Narrow" w:hAnsi="Arial Narrow"/>
          <w:sz w:val="26"/>
          <w:szCs w:val="26"/>
        </w:rPr>
        <w:t xml:space="preserve"> en el aliviadero de la Laguna de </w:t>
      </w:r>
      <w:proofErr w:type="spellStart"/>
      <w:r>
        <w:rPr>
          <w:rFonts w:ascii="Arial Narrow" w:hAnsi="Arial Narrow"/>
          <w:sz w:val="26"/>
          <w:szCs w:val="26"/>
        </w:rPr>
        <w:t>Torrox</w:t>
      </w:r>
      <w:proofErr w:type="spellEnd"/>
      <w:r>
        <w:rPr>
          <w:rFonts w:ascii="Arial Narrow" w:hAnsi="Arial Narrow"/>
          <w:sz w:val="26"/>
          <w:szCs w:val="26"/>
        </w:rPr>
        <w:t xml:space="preserve"> para eliminar los malos olores de la zona y la presencia de mosquitos tal y como se había comunicado a los vecinos de la zona en días anteriores.</w:t>
      </w:r>
      <w:r w:rsidR="00FA67C3">
        <w:rPr>
          <w:rFonts w:ascii="Arial Narrow" w:hAnsi="Arial Narrow"/>
          <w:sz w:val="26"/>
          <w:szCs w:val="26"/>
        </w:rPr>
        <w:t xml:space="preserve"> Una vez se concluyan estos trabajos se iniciarán las labores de limpieza en la zona. 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</w:t>
      </w:r>
    </w:p>
    <w:p w:rsidR="00B177ED" w:rsidRDefault="00B177ED" w:rsidP="00B177E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Estos trabajos, llevados a cabo por la empresa concesionaria </w:t>
      </w:r>
      <w:proofErr w:type="spellStart"/>
      <w:r>
        <w:rPr>
          <w:rFonts w:ascii="Arial Narrow" w:hAnsi="Arial Narrow"/>
          <w:sz w:val="26"/>
          <w:szCs w:val="26"/>
        </w:rPr>
        <w:t>Lokímica</w:t>
      </w:r>
      <w:proofErr w:type="spellEnd"/>
      <w:r>
        <w:rPr>
          <w:rFonts w:ascii="Arial Narrow" w:hAnsi="Arial Narrow"/>
          <w:sz w:val="26"/>
          <w:szCs w:val="26"/>
        </w:rPr>
        <w:t xml:space="preserve">, consisten en un muestreo de las larvas existentes en la zona </w:t>
      </w:r>
      <w:r w:rsidR="00E44AE9">
        <w:rPr>
          <w:rFonts w:ascii="Arial Narrow" w:hAnsi="Arial Narrow"/>
          <w:sz w:val="26"/>
          <w:szCs w:val="26"/>
        </w:rPr>
        <w:t xml:space="preserve">y la aplicación del tratamiento biológico adecuado para erradicar los mosquitos en la Laguna. </w:t>
      </w:r>
    </w:p>
    <w:p w:rsidR="007C2FDE" w:rsidRDefault="00E44AE9" w:rsidP="00B177E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teniente de alcaldesa ha señalado que "en Jerez </w:t>
      </w:r>
      <w:r w:rsidR="007C2FDE">
        <w:rPr>
          <w:rFonts w:ascii="Arial Narrow" w:hAnsi="Arial Narrow"/>
          <w:sz w:val="26"/>
          <w:szCs w:val="26"/>
        </w:rPr>
        <w:t xml:space="preserve">contamos con un Plan municipal de vigilancia y control de vectores  que tiene como principal objetivo minimizar posibles efectos perjudiciales en la población. Como Gobierno nos tomamos muy en serio la prevención especialmente durante los meses de verano </w:t>
      </w:r>
      <w:r w:rsidR="0035742A">
        <w:rPr>
          <w:rFonts w:ascii="Arial Narrow" w:hAnsi="Arial Narrow"/>
          <w:sz w:val="26"/>
          <w:szCs w:val="26"/>
        </w:rPr>
        <w:t xml:space="preserve">para evitar la plaga y proliferación de insectos en todo el término municipal, pero especialmente en aquellas zonas más sensibles como es el caso de la Laguna de </w:t>
      </w:r>
      <w:proofErr w:type="spellStart"/>
      <w:r w:rsidR="0035742A">
        <w:rPr>
          <w:rFonts w:ascii="Arial Narrow" w:hAnsi="Arial Narrow"/>
          <w:sz w:val="26"/>
          <w:szCs w:val="26"/>
        </w:rPr>
        <w:t>Torrox</w:t>
      </w:r>
      <w:proofErr w:type="spellEnd"/>
      <w:r w:rsidR="0035742A">
        <w:rPr>
          <w:rFonts w:ascii="Arial Narrow" w:hAnsi="Arial Narrow"/>
          <w:sz w:val="26"/>
          <w:szCs w:val="26"/>
        </w:rPr>
        <w:t>".</w:t>
      </w:r>
    </w:p>
    <w:p w:rsidR="0035742A" w:rsidRDefault="0035742A" w:rsidP="00B177E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Espinar también aclara que "este año al ser muy lluvioso </w:t>
      </w:r>
      <w:r w:rsidR="0072752E">
        <w:rPr>
          <w:rFonts w:ascii="Arial Narrow" w:hAnsi="Arial Narrow"/>
          <w:sz w:val="26"/>
          <w:szCs w:val="26"/>
        </w:rPr>
        <w:t xml:space="preserve">es más probable la proliferación de insectos por lo que hay que extremar las precauciones" y recuerda que con la empresa </w:t>
      </w:r>
      <w:proofErr w:type="spellStart"/>
      <w:r w:rsidR="0072752E">
        <w:rPr>
          <w:rFonts w:ascii="Arial Narrow" w:hAnsi="Arial Narrow"/>
          <w:sz w:val="26"/>
          <w:szCs w:val="26"/>
        </w:rPr>
        <w:t>Lokímica</w:t>
      </w:r>
      <w:proofErr w:type="spellEnd"/>
      <w:r w:rsidR="0072752E">
        <w:rPr>
          <w:rFonts w:ascii="Arial Narrow" w:hAnsi="Arial Narrow"/>
          <w:sz w:val="26"/>
          <w:szCs w:val="26"/>
        </w:rPr>
        <w:t xml:space="preserve"> ya se acordó hace varios meses la intensificación de los trabajos de prevención especialmente en zonas como la Laguna o en la zona rural. </w:t>
      </w:r>
    </w:p>
    <w:p w:rsidR="00590659" w:rsidRDefault="00590659" w:rsidP="00B177E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Plan de vigilancia y control de vectores prevé también reducir el impacto adverso provocado por la presencia de plagas de mosquitos mediante la aplicación de medidas preventivas y correctoras, basadas en el concepto de lucha integrada a través de la prospección de focos potenciales de cría de mosquitos y el seguimiento de la dinámica población a través del trampeo de los insectos adultos. </w:t>
      </w:r>
      <w:r w:rsidR="00F9034F">
        <w:rPr>
          <w:rFonts w:ascii="Arial Narrow" w:hAnsi="Arial Narrow"/>
          <w:sz w:val="26"/>
          <w:szCs w:val="26"/>
        </w:rPr>
        <w:t xml:space="preserve">Igualmente, se realiza un control preventivo mediante la aplicación de </w:t>
      </w:r>
      <w:proofErr w:type="spellStart"/>
      <w:r w:rsidR="00F9034F">
        <w:rPr>
          <w:rFonts w:ascii="Arial Narrow" w:hAnsi="Arial Narrow"/>
          <w:sz w:val="26"/>
          <w:szCs w:val="26"/>
        </w:rPr>
        <w:t>biocidas</w:t>
      </w:r>
      <w:proofErr w:type="spellEnd"/>
      <w:r w:rsidR="00F9034F">
        <w:rPr>
          <w:rFonts w:ascii="Arial Narrow" w:hAnsi="Arial Narrow"/>
          <w:sz w:val="26"/>
          <w:szCs w:val="26"/>
        </w:rPr>
        <w:t xml:space="preserve"> para el control de larvas y adultos. </w:t>
      </w:r>
    </w:p>
    <w:p w:rsidR="007C2FDE" w:rsidRDefault="007C2FDE" w:rsidP="00B177ED">
      <w:pPr>
        <w:jc w:val="both"/>
        <w:rPr>
          <w:rFonts w:ascii="Arial Narrow" w:hAnsi="Arial Narrow"/>
          <w:sz w:val="26"/>
          <w:szCs w:val="26"/>
        </w:rPr>
      </w:pPr>
    </w:p>
    <w:p w:rsidR="007B4B3B" w:rsidRDefault="00F9034F" w:rsidP="00271059">
      <w:pPr>
        <w:jc w:val="both"/>
        <w:rPr>
          <w:rFonts w:ascii="Calibri" w:hAnsi="Calibri" w:cs="Calibri"/>
          <w:bCs/>
          <w:lang w:val="es-ES_tradnl"/>
        </w:rPr>
      </w:pPr>
      <w:r>
        <w:rPr>
          <w:rFonts w:ascii="Arial Narrow" w:hAnsi="Arial Narrow" w:cs="Calibri"/>
          <w:bCs/>
          <w:sz w:val="26"/>
          <w:szCs w:val="26"/>
          <w:lang w:val="es-ES_tradnl"/>
        </w:rPr>
        <w:t xml:space="preserve"> </w:t>
      </w:r>
      <w:r w:rsidR="00271059">
        <w:rPr>
          <w:rFonts w:ascii="Arial Narrow" w:hAnsi="Arial Narrow" w:cs="Calibri"/>
          <w:bCs/>
          <w:sz w:val="26"/>
          <w:szCs w:val="26"/>
          <w:lang w:val="es-ES_tradnl"/>
        </w:rPr>
        <w:t>(Se adjuntan fotografías)</w:t>
      </w:r>
      <w:r w:rsidR="00271059">
        <w:rPr>
          <w:rFonts w:ascii="Calibri" w:hAnsi="Calibri" w:cs="Calibri"/>
          <w:bCs/>
          <w:lang w:val="es-ES_tradnl"/>
        </w:rPr>
        <w:t xml:space="preserve"> </w:t>
      </w:r>
    </w:p>
    <w:p w:rsidR="00371843" w:rsidRDefault="00371843" w:rsidP="007B4B3B">
      <w:pPr>
        <w:jc w:val="both"/>
      </w:pPr>
    </w:p>
    <w:sectPr w:rsidR="003718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274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544" w:rsidRDefault="00114544">
      <w:pPr>
        <w:spacing w:after="0"/>
      </w:pPr>
      <w:r>
        <w:separator/>
      </w:r>
    </w:p>
  </w:endnote>
  <w:endnote w:type="continuationSeparator" w:id="0">
    <w:p w:rsidR="00114544" w:rsidRDefault="001145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843" w:rsidRDefault="0037184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843" w:rsidRDefault="00371843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843" w:rsidRDefault="00371843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544" w:rsidRDefault="00114544">
      <w:pPr>
        <w:spacing w:after="0"/>
      </w:pPr>
      <w:r>
        <w:separator/>
      </w:r>
    </w:p>
  </w:footnote>
  <w:footnote w:type="continuationSeparator" w:id="0">
    <w:p w:rsidR="00114544" w:rsidRDefault="001145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843" w:rsidRDefault="0037184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843" w:rsidRDefault="00114544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1843" w:rsidRDefault="00114544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843" w:rsidRDefault="00114544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1843" w:rsidRDefault="00114544">
    <w:pPr>
      <w:pStyle w:val="Encabezado"/>
    </w:pPr>
    <w:r>
      <w:rPr>
        <w:rFonts w:cs="Cambr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03407"/>
    <w:multiLevelType w:val="hybridMultilevel"/>
    <w:tmpl w:val="ABD48BA6"/>
    <w:lvl w:ilvl="0" w:tplc="A99A0DF4">
      <w:start w:val="1"/>
      <w:numFmt w:val="lowerLetter"/>
      <w:lvlText w:val="%1."/>
      <w:lvlJc w:val="left"/>
      <w:pPr>
        <w:ind w:left="855" w:hanging="495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43"/>
    <w:rsid w:val="00021521"/>
    <w:rsid w:val="000C5C08"/>
    <w:rsid w:val="00114544"/>
    <w:rsid w:val="00141E78"/>
    <w:rsid w:val="00165A77"/>
    <w:rsid w:val="001C5E9B"/>
    <w:rsid w:val="00271059"/>
    <w:rsid w:val="0029167C"/>
    <w:rsid w:val="0035742A"/>
    <w:rsid w:val="00371843"/>
    <w:rsid w:val="003B7583"/>
    <w:rsid w:val="00452199"/>
    <w:rsid w:val="00453EB8"/>
    <w:rsid w:val="004F4CC4"/>
    <w:rsid w:val="00590659"/>
    <w:rsid w:val="005F2C2B"/>
    <w:rsid w:val="00660FA2"/>
    <w:rsid w:val="0072752E"/>
    <w:rsid w:val="007336D0"/>
    <w:rsid w:val="00760B85"/>
    <w:rsid w:val="00786603"/>
    <w:rsid w:val="007B4B3B"/>
    <w:rsid w:val="007C2FDE"/>
    <w:rsid w:val="007E560A"/>
    <w:rsid w:val="007F5205"/>
    <w:rsid w:val="008200C9"/>
    <w:rsid w:val="00825877"/>
    <w:rsid w:val="00897CE3"/>
    <w:rsid w:val="00942E58"/>
    <w:rsid w:val="00965D93"/>
    <w:rsid w:val="00997E79"/>
    <w:rsid w:val="009A6953"/>
    <w:rsid w:val="009C5125"/>
    <w:rsid w:val="00A40CEB"/>
    <w:rsid w:val="00A4372F"/>
    <w:rsid w:val="00B177ED"/>
    <w:rsid w:val="00B30A79"/>
    <w:rsid w:val="00B4719A"/>
    <w:rsid w:val="00B711C0"/>
    <w:rsid w:val="00C270F6"/>
    <w:rsid w:val="00C6351B"/>
    <w:rsid w:val="00CE6C8C"/>
    <w:rsid w:val="00D56BB5"/>
    <w:rsid w:val="00D749E8"/>
    <w:rsid w:val="00D96CAB"/>
    <w:rsid w:val="00DF7B77"/>
    <w:rsid w:val="00E44AE9"/>
    <w:rsid w:val="00EE1A37"/>
    <w:rsid w:val="00F53650"/>
    <w:rsid w:val="00F9034F"/>
    <w:rsid w:val="00FA67C3"/>
    <w:rsid w:val="00FC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E61F4-00DC-413A-801D-78EB5300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3">
    <w:name w:val="heading 3"/>
    <w:basedOn w:val="Normal"/>
    <w:link w:val="Ttulo3Car"/>
    <w:uiPriority w:val="9"/>
    <w:qFormat/>
    <w:rsid w:val="009854E5"/>
    <w:pPr>
      <w:suppressAutoHyphens w:val="0"/>
      <w:spacing w:beforeAutospacing="1" w:afterAutospacing="1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1C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val="en-US" w:eastAsia="en-US"/>
    </w:rPr>
  </w:style>
  <w:style w:type="character" w:customStyle="1" w:styleId="StrongEmphasis">
    <w:name w:val="Strong Emphasis"/>
    <w:qFormat/>
    <w:rsid w:val="00681B22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9854E5"/>
    <w:rPr>
      <w:b/>
      <w:bCs/>
      <w:sz w:val="27"/>
      <w:szCs w:val="27"/>
      <w:lang w:eastAsia="es-ES"/>
    </w:rPr>
  </w:style>
  <w:style w:type="character" w:styleId="nfasis">
    <w:name w:val="Emphasis"/>
    <w:basedOn w:val="Fuentedeprrafopredeter"/>
    <w:uiPriority w:val="20"/>
    <w:qFormat/>
    <w:rsid w:val="00F024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EE1CF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  <w:style w:type="character" w:customStyle="1" w:styleId="mdc-buttonlabel">
    <w:name w:val="mdc-button__label"/>
    <w:basedOn w:val="Fuentedeprrafopredeter"/>
    <w:qFormat/>
    <w:rsid w:val="000E2B5A"/>
  </w:style>
  <w:style w:type="character" w:customStyle="1" w:styleId="Ninguno">
    <w:name w:val="Ninguno"/>
    <w:qFormat/>
    <w:rsid w:val="0073503A"/>
    <w:rPr>
      <w:lang w:val="es-ES_tradn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LO-normal">
    <w:name w:val="LO-normal"/>
    <w:qFormat/>
    <w:rsid w:val="00681B22"/>
    <w:pPr>
      <w:textAlignment w:val="baseline"/>
    </w:pPr>
    <w:rPr>
      <w:rFonts w:ascii="Tahoma" w:eastAsia="Tahoma" w:hAnsi="Tahoma" w:cs="Tahoma"/>
      <w:sz w:val="24"/>
      <w:szCs w:val="24"/>
      <w:lang w:eastAsia="zh-CN" w:bidi="hi-IN"/>
    </w:rPr>
  </w:style>
  <w:style w:type="numbering" w:customStyle="1" w:styleId="Ningunalista">
    <w:name w:val="Ninguna lista"/>
    <w:uiPriority w:val="99"/>
    <w:semiHidden/>
    <w:unhideWhenUsed/>
    <w:qFormat/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2FDE"/>
    <w:pPr>
      <w:suppressAutoHyphens w:val="0"/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23E6F-91B3-4777-840A-CEA80488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10</cp:revision>
  <cp:lastPrinted>2025-06-11T10:05:00Z</cp:lastPrinted>
  <dcterms:created xsi:type="dcterms:W3CDTF">2025-06-26T11:16:00Z</dcterms:created>
  <dcterms:modified xsi:type="dcterms:W3CDTF">2025-06-26T12:56:00Z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