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34814" w:rsidRDefault="00534814"/>
    <w:p w:rsidR="00534814" w:rsidRDefault="00165A5E">
      <w:pPr>
        <w:rPr>
          <w:rFonts w:ascii="Arial Narrow" w:hAnsi="Arial Narrow"/>
          <w:b/>
          <w:sz w:val="40"/>
          <w:szCs w:val="40"/>
        </w:rPr>
      </w:pPr>
      <w:r>
        <w:rPr>
          <w:rFonts w:ascii="Arial Narrow" w:hAnsi="Arial Narrow"/>
          <w:b/>
          <w:sz w:val="40"/>
          <w:szCs w:val="40"/>
        </w:rPr>
        <w:t xml:space="preserve">La alcaldesa valora el crecimiento en materia de vivienda de Jerez que la convierte en la ciudad de la provincia de Cádiz que más vendió en 2024 </w:t>
      </w:r>
    </w:p>
    <w:p w:rsidR="00534814" w:rsidRDefault="00165A5E">
      <w:pPr>
        <w:rPr>
          <w:rFonts w:ascii="Arial Narrow" w:hAnsi="Arial Narrow"/>
          <w:sz w:val="36"/>
          <w:szCs w:val="36"/>
        </w:rPr>
      </w:pPr>
      <w:r>
        <w:rPr>
          <w:rFonts w:ascii="Arial Narrow" w:hAnsi="Arial Narrow"/>
          <w:sz w:val="36"/>
          <w:szCs w:val="36"/>
        </w:rPr>
        <w:t>La alcaldesa destaca</w:t>
      </w:r>
      <w:r>
        <w:rPr>
          <w:rFonts w:ascii="Arial Narrow" w:hAnsi="Arial Narrow"/>
          <w:sz w:val="36"/>
          <w:szCs w:val="36"/>
        </w:rPr>
        <w:t xml:space="preserve"> la construcción de 327 viviendas en La Milagrosa y apuesta por las viviendas asequibles y accesibles </w:t>
      </w:r>
    </w:p>
    <w:p w:rsidR="00534814" w:rsidRDefault="00165A5E">
      <w:pPr>
        <w:jc w:val="both"/>
      </w:pPr>
      <w:r>
        <w:rPr>
          <w:rFonts w:ascii="Arial Narrow" w:hAnsi="Arial Narrow"/>
          <w:b/>
          <w:sz w:val="26"/>
          <w:szCs w:val="26"/>
        </w:rPr>
        <w:t>26 de junio de 2025</w:t>
      </w:r>
      <w:r>
        <w:rPr>
          <w:rFonts w:ascii="Arial Narrow" w:hAnsi="Arial Narrow"/>
          <w:sz w:val="26"/>
          <w:szCs w:val="26"/>
        </w:rPr>
        <w:t xml:space="preserve">. La alcaldesa de Jerez, María José García-Pelayo, acompañada por las delegadas de Urbanismo e Inclusión Social, Belén de la Cuadra y </w:t>
      </w:r>
      <w:r>
        <w:rPr>
          <w:rFonts w:ascii="Arial Narrow" w:hAnsi="Arial Narrow"/>
          <w:sz w:val="26"/>
          <w:szCs w:val="26"/>
        </w:rPr>
        <w:t xml:space="preserve">Yesiika Quintero, ha asistido a la inauguración de la oficina de ventas perteneciente a la empresa constructora Dimalara, </w:t>
      </w:r>
      <w:r>
        <w:rPr>
          <w:rStyle w:val="nfasis"/>
          <w:rFonts w:ascii="Arial Narrow" w:hAnsi="Arial Narrow"/>
          <w:i w:val="0"/>
          <w:sz w:val="26"/>
          <w:szCs w:val="26"/>
        </w:rPr>
        <w:t xml:space="preserve">que va a construir, en siete parcelas de un total de 32.000 metros cuadrados, 327 viviendas en el Sector 26 de La Milagrosa. </w:t>
      </w:r>
    </w:p>
    <w:p w:rsidR="00534814" w:rsidRDefault="00165A5E">
      <w:pPr>
        <w:jc w:val="both"/>
      </w:pPr>
      <w:r>
        <w:rPr>
          <w:rStyle w:val="nfasis"/>
          <w:rFonts w:ascii="Arial Narrow" w:hAnsi="Arial Narrow"/>
          <w:i w:val="0"/>
          <w:sz w:val="26"/>
          <w:szCs w:val="26"/>
        </w:rPr>
        <w:t>En el ac</w:t>
      </w:r>
      <w:r>
        <w:rPr>
          <w:rStyle w:val="nfasis"/>
          <w:rFonts w:ascii="Arial Narrow" w:hAnsi="Arial Narrow"/>
          <w:i w:val="0"/>
          <w:sz w:val="26"/>
          <w:szCs w:val="26"/>
        </w:rPr>
        <w:t>to ha estado presente, junto a los invitados relacionados con el sector, la totalidad de la familia Di Maggio, propietaria de la citada constructora, que compró las citadas parcelas en 2022. De la totalidad de las 327 viviendas que se desarrollaran en este</w:t>
      </w:r>
      <w:r>
        <w:rPr>
          <w:rStyle w:val="nfasis"/>
          <w:rFonts w:ascii="Arial Narrow" w:hAnsi="Arial Narrow"/>
          <w:i w:val="0"/>
          <w:sz w:val="26"/>
          <w:szCs w:val="26"/>
        </w:rPr>
        <w:t xml:space="preserve"> sector, ya ha comenzado la primera de las fases integrada por 132 pisos y 18 adosados. </w:t>
      </w:r>
    </w:p>
    <w:p w:rsidR="00534814" w:rsidRDefault="00165A5E">
      <w:pPr>
        <w:jc w:val="both"/>
      </w:pPr>
      <w:r>
        <w:rPr>
          <w:rStyle w:val="nfasis"/>
          <w:rFonts w:ascii="Arial Narrow" w:hAnsi="Arial Narrow"/>
          <w:i w:val="0"/>
          <w:sz w:val="26"/>
          <w:szCs w:val="26"/>
        </w:rPr>
        <w:t>La alcaldesa ha agradecido, en primer lugar, la apuesta de la familia Di Maggio por la construcción de viviendas en nuestra ciudad  y ha resaltado que “ir de la mano l</w:t>
      </w:r>
      <w:r>
        <w:rPr>
          <w:rStyle w:val="nfasis"/>
          <w:rFonts w:ascii="Arial Narrow" w:hAnsi="Arial Narrow"/>
          <w:i w:val="0"/>
          <w:sz w:val="26"/>
          <w:szCs w:val="26"/>
        </w:rPr>
        <w:t>a iniciativa pública y la privada es una garantía para la ciudad y la creación de empleo" y ha recordado que "la ciudad ha creado en los dos últimos años empleo y hay 3.289 desempleados menos. Si el sector público y privado vamos de la mano se podrán resol</w:t>
      </w:r>
      <w:r>
        <w:rPr>
          <w:rStyle w:val="nfasis"/>
          <w:rFonts w:ascii="Arial Narrow" w:hAnsi="Arial Narrow"/>
          <w:i w:val="0"/>
          <w:sz w:val="26"/>
          <w:szCs w:val="26"/>
        </w:rPr>
        <w:t xml:space="preserve">ver y facilitar el acceso a la vivienda y la creación de empleo”. </w:t>
      </w:r>
    </w:p>
    <w:p w:rsidR="00534814" w:rsidRDefault="00165A5E">
      <w:pPr>
        <w:jc w:val="both"/>
        <w:rPr>
          <w:rFonts w:ascii="Arial Narrow" w:hAnsi="Arial Narrow"/>
          <w:sz w:val="26"/>
          <w:szCs w:val="26"/>
        </w:rPr>
      </w:pPr>
      <w:r>
        <w:rPr>
          <w:rStyle w:val="nfasis"/>
          <w:rFonts w:ascii="Arial Narrow" w:hAnsi="Arial Narrow"/>
          <w:i w:val="0"/>
          <w:sz w:val="26"/>
          <w:szCs w:val="26"/>
        </w:rPr>
        <w:t>García-Pelayo ha resaltado que “Jerez está de moda pero tenemos la extraordinaria responsabilidad de hacer que no pase de moda. Tenemos que aprovechar que estamos de moda  para consolidarno</w:t>
      </w:r>
      <w:r>
        <w:rPr>
          <w:rStyle w:val="nfasis"/>
          <w:rFonts w:ascii="Arial Narrow" w:hAnsi="Arial Narrow"/>
          <w:i w:val="0"/>
          <w:sz w:val="26"/>
          <w:szCs w:val="26"/>
        </w:rPr>
        <w:t xml:space="preserve">s como ciudad, crecer y no perder oportunidades. Que Jerez está de moda  lo ratifica también el sector inmobiliario. En unas jornadas del sector celebradas hace unos días en Jerez, conocíamos que Jerez es la ciudad donde más viviendas se han vendido en la </w:t>
      </w:r>
      <w:r>
        <w:rPr>
          <w:rStyle w:val="nfasis"/>
          <w:rFonts w:ascii="Arial Narrow" w:hAnsi="Arial Narrow"/>
          <w:i w:val="0"/>
          <w:sz w:val="26"/>
          <w:szCs w:val="26"/>
        </w:rPr>
        <w:t xml:space="preserve">provincia de Cádiz en torno a 2.800 viviendas”. </w:t>
      </w:r>
    </w:p>
    <w:p w:rsidR="00534814" w:rsidRDefault="00165A5E">
      <w:pPr>
        <w:jc w:val="both"/>
      </w:pPr>
      <w:r>
        <w:rPr>
          <w:rStyle w:val="nfasis"/>
          <w:rFonts w:ascii="Arial Narrow" w:hAnsi="Arial Narrow"/>
          <w:i w:val="0"/>
          <w:sz w:val="26"/>
          <w:szCs w:val="26"/>
        </w:rPr>
        <w:t>Asimismo, ha  manifestado que “es importante que como Ayuntamiento aprovechemos las oportunidades que se nos van dando como  el decreto de vivienda, aprobado el pasado febrero por la Junta de Andalucía,  par</w:t>
      </w:r>
      <w:r>
        <w:rPr>
          <w:rStyle w:val="nfasis"/>
          <w:rFonts w:ascii="Arial Narrow" w:hAnsi="Arial Narrow"/>
          <w:i w:val="0"/>
          <w:sz w:val="26"/>
          <w:szCs w:val="26"/>
        </w:rPr>
        <w:t>a favorecer  el acceso  a una vivienda asequible y promover  la construcción de vivienda protegida”. A esto, le ha sumado  el hecho de que “el Pleno del pasado mes de mayo aprobara la adopción de todas las medidas que posibilita es decreto para favorecer q</w:t>
      </w:r>
      <w:r>
        <w:rPr>
          <w:rStyle w:val="nfasis"/>
          <w:rFonts w:ascii="Arial Narrow" w:hAnsi="Arial Narrow"/>
          <w:i w:val="0"/>
          <w:sz w:val="26"/>
          <w:szCs w:val="26"/>
        </w:rPr>
        <w:t xml:space="preserve">ue en Jerez haya suelo para construir vivienda protegida a precio asequible. </w:t>
      </w:r>
      <w:r>
        <w:rPr>
          <w:rStyle w:val="nfasis"/>
          <w:rFonts w:ascii="Arial Narrow" w:hAnsi="Arial Narrow"/>
          <w:i w:val="0"/>
          <w:sz w:val="26"/>
          <w:szCs w:val="26"/>
        </w:rPr>
        <w:lastRenderedPageBreak/>
        <w:t>También se han aprobado el Plan Parcial de Suelo  de Geraldino que supone una  superficie  de 359.000 metros cuadrados y el Plan Parcial del Pago de Lima  de 321.000 metros cuadra</w:t>
      </w:r>
      <w:r>
        <w:rPr>
          <w:rStyle w:val="nfasis"/>
          <w:rFonts w:ascii="Arial Narrow" w:hAnsi="Arial Narrow"/>
          <w:i w:val="0"/>
          <w:sz w:val="26"/>
          <w:szCs w:val="26"/>
        </w:rPr>
        <w:t xml:space="preserve">dos para viviendas”.   </w:t>
      </w:r>
    </w:p>
    <w:p w:rsidR="00534814" w:rsidRDefault="00165A5E">
      <w:pPr>
        <w:jc w:val="both"/>
      </w:pPr>
      <w:r>
        <w:rPr>
          <w:rStyle w:val="nfasis"/>
          <w:rFonts w:ascii="Arial Narrow" w:hAnsi="Arial Narrow"/>
          <w:i w:val="0"/>
          <w:sz w:val="26"/>
          <w:szCs w:val="26"/>
        </w:rPr>
        <w:t>Finalmente, en representación de la familia anfitriona ha intervenido Salvatore Di Maggio, que ha agradecido la asistencia de todos los presentes y, especialmente a aquellos que “han ayudado a poner en marcha este proyecto que se ma</w:t>
      </w:r>
      <w:r>
        <w:rPr>
          <w:rStyle w:val="nfasis"/>
          <w:rFonts w:ascii="Arial Narrow" w:hAnsi="Arial Narrow"/>
          <w:i w:val="0"/>
          <w:sz w:val="26"/>
          <w:szCs w:val="26"/>
        </w:rPr>
        <w:t xml:space="preserve">terializará pronto”. </w:t>
      </w:r>
    </w:p>
    <w:p w:rsidR="00534814" w:rsidRDefault="00534814">
      <w:pPr>
        <w:jc w:val="both"/>
      </w:pPr>
      <w:bookmarkStart w:id="0" w:name="_GoBack"/>
      <w:bookmarkEnd w:id="0"/>
    </w:p>
    <w:p w:rsidR="00165A5E" w:rsidRPr="00165A5E" w:rsidRDefault="00165A5E" w:rsidP="00165A5E">
      <w:pPr>
        <w:jc w:val="both"/>
        <w:rPr>
          <w:rStyle w:val="nfasis"/>
          <w:i w:val="0"/>
        </w:rPr>
      </w:pPr>
      <w:r w:rsidRPr="00165A5E">
        <w:rPr>
          <w:rStyle w:val="nfasis"/>
          <w:rFonts w:ascii="Arial Narrow" w:hAnsi="Arial Narrow"/>
          <w:i w:val="0"/>
          <w:sz w:val="26"/>
          <w:szCs w:val="26"/>
        </w:rPr>
        <w:t>(Se adjunta foto y enlace de audio:</w:t>
      </w:r>
    </w:p>
    <w:p w:rsidR="00165A5E" w:rsidRDefault="00165A5E" w:rsidP="00165A5E">
      <w:pPr>
        <w:pStyle w:val="Textosinformato"/>
      </w:pPr>
      <w:hyperlink r:id="rId6" w:history="1">
        <w:r>
          <w:rPr>
            <w:rStyle w:val="Hipervnculo"/>
          </w:rPr>
          <w:t>https://soundcloud.com/user-162770691/alcaldesa-sector-26-aac?ref=thirdParty&amp;p=i&amp;c=1&amp;si=F4DB8D8DA4EC4F5180FE26BAB747DF82&amp;utm_source=thirdParty&amp;utm_medium=text&amp;utm_campaign=social_sharing</w:t>
        </w:r>
      </w:hyperlink>
    </w:p>
    <w:p w:rsidR="00165A5E" w:rsidRDefault="00165A5E">
      <w:pPr>
        <w:jc w:val="both"/>
      </w:pPr>
    </w:p>
    <w:sectPr w:rsidR="00165A5E">
      <w:headerReference w:type="even" r:id="rId7"/>
      <w:headerReference w:type="default" r:id="rId8"/>
      <w:footerReference w:type="default" r:id="rId9"/>
      <w:headerReference w:type="first" r:id="rId10"/>
      <w:pgSz w:w="11906" w:h="16838"/>
      <w:pgMar w:top="2268" w:right="1418" w:bottom="1985" w:left="1418" w:header="709" w:footer="567" w:gutter="0"/>
      <w:cols w:space="72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65A5E">
      <w:pPr>
        <w:spacing w:after="0"/>
      </w:pPr>
      <w:r>
        <w:separator/>
      </w:r>
    </w:p>
  </w:endnote>
  <w:endnote w:type="continuationSeparator" w:id="0">
    <w:p w:rsidR="00000000" w:rsidRDefault="00165A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charset w:val="00"/>
    <w:family w:val="roman"/>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variable"/>
  </w:font>
  <w:font w:name="F">
    <w:charset w:val="00"/>
    <w:family w:val="roman"/>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814" w:rsidRDefault="00534814">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65A5E">
      <w:pPr>
        <w:spacing w:after="0"/>
      </w:pPr>
      <w:r>
        <w:separator/>
      </w:r>
    </w:p>
  </w:footnote>
  <w:footnote w:type="continuationSeparator" w:id="0">
    <w:p w:rsidR="00000000" w:rsidRDefault="00165A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814" w:rsidRDefault="0053481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814" w:rsidRDefault="00165A5E">
    <w:pPr>
      <w:pStyle w:val="Encabezado"/>
      <w:ind w:left="-142"/>
    </w:pPr>
    <w:r>
      <w:rPr>
        <w:noProof/>
        <w:sz w:val="20"/>
        <w:lang w:eastAsia="es-ES"/>
      </w:rPr>
      <w:drawing>
        <wp:inline distT="0" distB="0" distL="0" distR="0">
          <wp:extent cx="6481445" cy="1080135"/>
          <wp:effectExtent l="0" t="0" r="0" b="0"/>
          <wp:docPr id="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Android/data/com.infraware.office.link/files/.polaris_temp/image1.jpeg"/>
                  <pic:cNvPicPr>
                    <a:picLocks noChangeAspect="1" noChangeArrowheads="1"/>
                  </pic:cNvPicPr>
                </pic:nvPicPr>
                <pic:blipFill>
                  <a:blip r:embed="rId1" cstate="print"/>
                  <a:stretch>
                    <a:fillRect/>
                  </a:stretch>
                </pic:blipFill>
                <pic:spPr>
                  <a:xfrm>
                    <a:off x="0" y="0"/>
                    <a:ext cx="6482080" cy="1080770"/>
                  </a:xfrm>
                  <a:prstGeom prst="rect">
                    <a:avLst/>
                  </a:prstGeom>
                  <a:ln cap="flat"/>
                </pic:spPr>
              </pic:pic>
            </a:graphicData>
          </a:graphic>
        </wp:inline>
      </w:drawing>
    </w:r>
  </w:p>
  <w:p w:rsidR="00534814" w:rsidRDefault="00165A5E">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814" w:rsidRDefault="00165A5E">
    <w:pPr>
      <w:pStyle w:val="Encabezado"/>
      <w:ind w:left="-142"/>
    </w:pPr>
    <w:r>
      <w:rPr>
        <w:noProof/>
        <w:sz w:val="20"/>
        <w:lang w:eastAsia="es-ES"/>
      </w:rPr>
      <w:drawing>
        <wp:inline distT="0" distB="0" distL="0" distR="0">
          <wp:extent cx="6481445" cy="1080135"/>
          <wp:effectExtent l="0" t="0" r="0" b="0"/>
          <wp:docPr id="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emulated/0/Android/data/com.infraware.office.link/files/.polaris_temp/image1.jpeg"/>
                  <pic:cNvPicPr>
                    <a:picLocks noChangeAspect="1" noChangeArrowheads="1"/>
                  </pic:cNvPicPr>
                </pic:nvPicPr>
                <pic:blipFill>
                  <a:blip r:embed="rId1" cstate="print"/>
                  <a:stretch>
                    <a:fillRect/>
                  </a:stretch>
                </pic:blipFill>
                <pic:spPr>
                  <a:xfrm>
                    <a:off x="0" y="0"/>
                    <a:ext cx="6482080" cy="1080770"/>
                  </a:xfrm>
                  <a:prstGeom prst="rect">
                    <a:avLst/>
                  </a:prstGeom>
                  <a:ln cap="flat"/>
                </pic:spPr>
              </pic:pic>
            </a:graphicData>
          </a:graphic>
        </wp:inline>
      </w:drawing>
    </w:r>
  </w:p>
  <w:p w:rsidR="00534814" w:rsidRDefault="00165A5E">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isplayBackgroundShape/>
  <w:bordersDoNotSurroundFooter/>
  <w:proofState w:spelling="clean" w:grammar="clean"/>
  <w:defaultTabStop w:val="708"/>
  <w:hyphenationZone w:val="425"/>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534814"/>
    <w:rsid w:val="00165A5E"/>
    <w:rsid w:val="00534814"/>
  </w:rsids>
  <m:mathPr>
    <m:mathFont m:val="Cambria Math"/>
    <m:brkBin m:val="before"/>
    <m:brkBinSub m:val="--"/>
    <m:smallFrac/>
    <m:dispDef/>
    <m:lMargin m:val="1440"/>
    <m:rMargin m:val="144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5:docId w15:val="{9236D487-CEA5-4901-A306-7ACB129F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qFormat/>
    <w:rPr>
      <w:i/>
      <w:shd w:val="clear" w:color="auto" w:fill="auto"/>
    </w:rPr>
  </w:style>
  <w:style w:type="character" w:styleId="Textoennegrita">
    <w:name w:val="Strong"/>
    <w:qFormat/>
    <w:rPr>
      <w:b/>
      <w:shd w:val="clear" w:color="auto" w:fill="auto"/>
    </w:rPr>
  </w:style>
  <w:style w:type="table" w:styleId="Tablaconcuadrcula">
    <w:name w:val="Table Grid"/>
    <w:basedOn w:val="Tabla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rPr>
      <w:rFonts w:ascii="Wingdings" w:hAnsi="Wingdings" w:cs="OpenSymbol"/>
      <w:shd w:val="clear" w:color="auto" w:fill="auto"/>
    </w:rPr>
  </w:style>
  <w:style w:type="character" w:customStyle="1" w:styleId="WW8Num1z1">
    <w:name w:val="WW8Num1z1"/>
    <w:qFormat/>
    <w:rPr>
      <w:rFonts w:ascii="Symbol" w:hAnsi="Symbol" w:cs="OpenSymbol"/>
      <w:shd w:val="clear" w:color="auto" w:fill="auto"/>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shd w:val="clear" w:color="auto" w:fill="auto"/>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shd w:val="clear" w:color="auto" w:fill="auto"/>
      <w:lang w:eastAsia="en-US"/>
    </w:rPr>
  </w:style>
  <w:style w:type="character" w:customStyle="1" w:styleId="Textoennegrita1">
    <w:name w:val="Texto en negrita1"/>
    <w:basedOn w:val="Fuentedeprrafopredeter1"/>
    <w:qFormat/>
    <w:rPr>
      <w:b/>
      <w:shd w:val="clear" w:color="auto" w:fill="auto"/>
    </w:rPr>
  </w:style>
  <w:style w:type="character" w:customStyle="1" w:styleId="Vietas">
    <w:name w:val="Viñetas"/>
    <w:qFormat/>
    <w:rPr>
      <w:rFonts w:ascii="OpenSymbol" w:eastAsia="OpenSymbol" w:hAnsi="OpenSymbol" w:cs="OpenSymbol"/>
      <w:shd w:val="clear" w:color="auto" w:fill="auto"/>
    </w:rPr>
  </w:style>
  <w:style w:type="character" w:customStyle="1" w:styleId="TextodegloboCar1">
    <w:name w:val="Texto de globo Car1"/>
    <w:basedOn w:val="Fuentedeprrafopredeter"/>
    <w:link w:val="Textodeglobo"/>
    <w:uiPriority w:val="99"/>
    <w:semiHidden/>
    <w:qFormat/>
    <w:rPr>
      <w:rFonts w:ascii="Segoe UI" w:eastAsia="Cambria" w:hAnsi="Segoe UI" w:cs="Segoe UI"/>
      <w:color w:val="00000A"/>
      <w:sz w:val="18"/>
      <w:szCs w:val="18"/>
      <w:shd w:val="clear" w:color="auto" w:fill="auto"/>
      <w:lang w:eastAsia="en-US"/>
    </w:rPr>
  </w:style>
  <w:style w:type="character" w:customStyle="1" w:styleId="Comment">
    <w:name w:val="Comment"/>
    <w:qFormat/>
    <w:rPr>
      <w:vanish/>
      <w:shd w:val="clear" w:color="auto" w:fill="auto"/>
    </w:rPr>
  </w:style>
  <w:style w:type="character" w:customStyle="1" w:styleId="HTMLMarkup">
    <w:name w:val="HTML Markup"/>
    <w:qFormat/>
    <w:rPr>
      <w:vanish/>
      <w:color w:val="FF0000"/>
      <w:shd w:val="clear" w:color="auto" w:fill="auto"/>
    </w:rPr>
  </w:style>
  <w:style w:type="character" w:customStyle="1" w:styleId="Typewriter">
    <w:name w:val="Typewriter"/>
    <w:qFormat/>
    <w:rPr>
      <w:rFonts w:ascii="Courier New" w:hAnsi="Courier New" w:cs="Courier New"/>
      <w:sz w:val="20"/>
      <w:szCs w:val="20"/>
      <w:shd w:val="clear" w:color="auto" w:fill="auto"/>
    </w:rPr>
  </w:style>
  <w:style w:type="character" w:customStyle="1" w:styleId="Sample">
    <w:name w:val="Sample"/>
    <w:qFormat/>
    <w:rPr>
      <w:rFonts w:ascii="Courier New" w:hAnsi="Courier New" w:cs="Courier New"/>
      <w:shd w:val="clear" w:color="auto" w:fill="auto"/>
    </w:rPr>
  </w:style>
  <w:style w:type="character" w:customStyle="1" w:styleId="Keyboard">
    <w:name w:val="Keyboard"/>
    <w:qFormat/>
    <w:rPr>
      <w:rFonts w:ascii="Courier New" w:hAnsi="Courier New" w:cs="Courier New"/>
      <w:b/>
      <w:sz w:val="20"/>
      <w:szCs w:val="20"/>
      <w:shd w:val="clear" w:color="auto" w:fill="auto"/>
    </w:rPr>
  </w:style>
  <w:style w:type="character" w:customStyle="1" w:styleId="CODE">
    <w:name w:val="CODE"/>
    <w:qFormat/>
    <w:rPr>
      <w:rFonts w:ascii="Courier New" w:hAnsi="Courier New" w:cs="Courier New"/>
      <w:sz w:val="20"/>
      <w:szCs w:val="20"/>
      <w:shd w:val="clear" w:color="auto" w:fill="auto"/>
    </w:rPr>
  </w:style>
  <w:style w:type="character" w:customStyle="1" w:styleId="CITE">
    <w:name w:val="CITE"/>
    <w:qFormat/>
    <w:rPr>
      <w:i/>
      <w:shd w:val="clear" w:color="auto" w:fill="auto"/>
    </w:rPr>
  </w:style>
  <w:style w:type="character" w:customStyle="1" w:styleId="Muydestacado">
    <w:name w:val="Muy destacado"/>
    <w:qFormat/>
    <w:rPr>
      <w:b/>
      <w:shd w:val="clear" w:color="auto" w:fill="auto"/>
    </w:rPr>
  </w:style>
  <w:style w:type="character" w:customStyle="1" w:styleId="Fuentedeprrafopredeter5">
    <w:name w:val="Fuente de párrafo predeter.5"/>
    <w:qFormat/>
  </w:style>
  <w:style w:type="character" w:customStyle="1" w:styleId="Refdecomentario1">
    <w:name w:val="Ref. de comentario1"/>
    <w:qFormat/>
    <w:rPr>
      <w:sz w:val="16"/>
      <w:szCs w:val="16"/>
      <w:shd w:val="clear" w:color="auto" w:fill="auto"/>
    </w:rPr>
  </w:style>
  <w:style w:type="character" w:customStyle="1" w:styleId="AsuntodelcomentarioCar">
    <w:name w:val="Asunto del comentario Car"/>
    <w:qFormat/>
    <w:rPr>
      <w:b/>
      <w:sz w:val="20"/>
      <w:szCs w:val="20"/>
      <w:shd w:val="clear" w:color="auto" w:fill="auto"/>
    </w:rPr>
  </w:style>
  <w:style w:type="character" w:customStyle="1" w:styleId="TextocomentarioCar">
    <w:name w:val="Texto comentario Car"/>
    <w:qFormat/>
    <w:rPr>
      <w:sz w:val="20"/>
      <w:szCs w:val="20"/>
      <w:shd w:val="clear" w:color="auto" w:fill="auto"/>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shd w:val="clear" w:color="auto" w:fill="auto"/>
    </w:rPr>
  </w:style>
  <w:style w:type="character" w:customStyle="1" w:styleId="gmail-uficommentbody">
    <w:name w:val="gmail-uficommentbody"/>
    <w:qFormat/>
    <w:rPr>
      <w:rFonts w:ascii="Times New Roman" w:eastAsia="Times New Roman" w:hAnsi="Times New Roman" w:cs="Times New Roman"/>
      <w:color w:val="000000"/>
      <w:sz w:val="24"/>
      <w:szCs w:val="24"/>
      <w:shd w:val="clear" w:color="auto" w:fill="auto"/>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shd w:val="clear" w:color="auto" w:fill="auto"/>
    </w:rPr>
  </w:style>
  <w:style w:type="character" w:customStyle="1" w:styleId="WW8Num9z3">
    <w:name w:val="WW8Num9z3"/>
    <w:qFormat/>
    <w:rPr>
      <w:rFonts w:ascii="Symbol" w:hAnsi="Symbol" w:cs="Symbol"/>
      <w:shd w:val="clear" w:color="auto" w:fill="auto"/>
    </w:rPr>
  </w:style>
  <w:style w:type="character" w:customStyle="1" w:styleId="WW8Num8z3">
    <w:name w:val="WW8Num8z3"/>
    <w:qFormat/>
    <w:rPr>
      <w:rFonts w:ascii="Wingdings" w:hAnsi="Wingdings" w:cs="Wingdings"/>
      <w:shd w:val="clear" w:color="auto" w:fill="auto"/>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shd w:val="clear" w:color="auto" w:fill="auto"/>
    </w:rPr>
  </w:style>
  <w:style w:type="character" w:customStyle="1" w:styleId="WW8Num17z0">
    <w:name w:val="WW8Num17z0"/>
    <w:qFormat/>
    <w:rPr>
      <w:rFonts w:ascii="Gill Sans MT" w:hAnsi="Gill Sans MT" w:cs="Gill Sans MT"/>
      <w:sz w:val="22"/>
      <w:szCs w:val="22"/>
      <w:shd w:val="clear" w:color="auto" w:fill="auto"/>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szCs w:val="22"/>
      <w:u w:val="single"/>
      <w:shd w:val="clear" w:color="auto" w:fill="auto"/>
    </w:rPr>
  </w:style>
  <w:style w:type="character" w:customStyle="1" w:styleId="WW-Destaquemayor">
    <w:name w:val="WW-Destaque mayor"/>
    <w:qFormat/>
    <w:rPr>
      <w:b/>
      <w:shd w:val="clear" w:color="auto" w:fill="auto"/>
    </w:rPr>
  </w:style>
  <w:style w:type="character" w:customStyle="1" w:styleId="MquinadeescribirHTML1">
    <w:name w:val="Máquina de escribir HTML1"/>
    <w:qFormat/>
    <w:rPr>
      <w:rFonts w:ascii="Arial Unicode MS" w:eastAsia="Arial Unicode MS" w:hAnsi="Arial Unicode MS" w:cs="Arial Unicode MS"/>
      <w:sz w:val="20"/>
      <w:szCs w:val="20"/>
      <w:shd w:val="clear" w:color="auto" w:fill="auto"/>
    </w:rPr>
  </w:style>
  <w:style w:type="character" w:customStyle="1" w:styleId="WW8Num20z0">
    <w:name w:val="WW8Num20z0"/>
    <w:qFormat/>
    <w:rPr>
      <w:rFonts w:eastAsia="Calibri" w:cs="Century Gothic"/>
      <w:spacing w:val="-3"/>
      <w:shd w:val="clear" w:color="auto" w:fill="auto"/>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sz w:val="28"/>
      <w:szCs w:val="28"/>
      <w:shd w:val="clear" w:color="auto" w:fill="auto"/>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sz w:val="27"/>
      <w:szCs w:val="27"/>
      <w:shd w:val="clear" w:color="auto" w:fill="auto"/>
    </w:rPr>
  </w:style>
  <w:style w:type="character" w:customStyle="1" w:styleId="Hipervnculovisitado1">
    <w:name w:val="Hipervínculo visitado1"/>
    <w:qFormat/>
    <w:rPr>
      <w:color w:val="800080"/>
      <w:u w:val="single"/>
      <w:shd w:val="clear" w:color="auto" w:fill="auto"/>
    </w:rPr>
  </w:style>
  <w:style w:type="character" w:customStyle="1" w:styleId="Hipervnculo1">
    <w:name w:val="Hipervínculo1"/>
    <w:qFormat/>
    <w:rPr>
      <w:color w:val="0563C1"/>
      <w:u w:val="single"/>
      <w:shd w:val="clear" w:color="auto" w:fill="auto"/>
    </w:rPr>
  </w:style>
  <w:style w:type="character" w:customStyle="1" w:styleId="rojo">
    <w:name w:val="rojo"/>
    <w:qFormat/>
    <w:rPr>
      <w:rFonts w:ascii="Times New Roman" w:eastAsia="Times New Roman" w:hAnsi="Times New Roman" w:cs="Times New Roman"/>
      <w:color w:val="000000"/>
      <w:sz w:val="24"/>
      <w:szCs w:val="24"/>
      <w:shd w:val="clear" w:color="auto" w:fill="auto"/>
    </w:rPr>
  </w:style>
  <w:style w:type="character" w:customStyle="1" w:styleId="SangradetextonormalCar">
    <w:name w:val="Sangría de texto normal Car"/>
    <w:qFormat/>
    <w:rPr>
      <w:rFonts w:ascii="Arial" w:eastAsia="Times New Roman" w:hAnsi="Arial" w:cs="Arial"/>
      <w:b/>
      <w:sz w:val="40"/>
      <w:szCs w:val="40"/>
      <w:shd w:val="clear" w:color="auto" w:fill="auto"/>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shd w:val="clear" w:color="auto" w:fill="auto"/>
    </w:rPr>
  </w:style>
  <w:style w:type="character" w:customStyle="1" w:styleId="WW8Num13z2">
    <w:name w:val="WW8Num13z2"/>
    <w:qFormat/>
    <w:rPr>
      <w:rFonts w:ascii="Wingdings" w:hAnsi="Wingdings" w:cs="Wingdings"/>
      <w:shd w:val="clear" w:color="auto" w:fill="auto"/>
    </w:rPr>
  </w:style>
  <w:style w:type="character" w:customStyle="1" w:styleId="WW8Num13z1">
    <w:name w:val="WW8Num13z1"/>
    <w:qFormat/>
    <w:rPr>
      <w:rFonts w:ascii="Courier New" w:hAnsi="Courier New" w:cs="Courier New"/>
      <w:shd w:val="clear" w:color="auto" w:fill="auto"/>
    </w:rPr>
  </w:style>
  <w:style w:type="character" w:customStyle="1" w:styleId="WW8Num13z0">
    <w:name w:val="WW8Num13z0"/>
    <w:qFormat/>
    <w:rPr>
      <w:rFonts w:ascii="Calibri" w:eastAsia="Calibri" w:hAnsi="Calibri" w:cs="Calibri"/>
      <w:shd w:val="clear" w:color="auto" w:fill="auto"/>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shd w:val="clear" w:color="auto" w:fill="auto"/>
    </w:rPr>
  </w:style>
  <w:style w:type="character" w:customStyle="1" w:styleId="WW8Num11z0">
    <w:name w:val="WW8Num11z0"/>
    <w:qFormat/>
    <w:rPr>
      <w:rFonts w:ascii="Symbol" w:hAnsi="Symbol" w:cs="OpenSymbol"/>
      <w:shd w:val="clear" w:color="auto" w:fill="auto"/>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shd w:val="clear" w:color="auto" w:fill="auto"/>
    </w:rPr>
  </w:style>
  <w:style w:type="character" w:customStyle="1" w:styleId="WW8Num9z2">
    <w:name w:val="WW8Num9z2"/>
    <w:qFormat/>
    <w:rPr>
      <w:rFonts w:ascii="Wingdings" w:hAnsi="Wingdings" w:cs="Wingdings"/>
      <w:sz w:val="20"/>
      <w:szCs w:val="20"/>
      <w:shd w:val="clear" w:color="auto" w:fill="auto"/>
    </w:rPr>
  </w:style>
  <w:style w:type="character" w:customStyle="1" w:styleId="WW8Num9z1">
    <w:name w:val="WW8Num9z1"/>
    <w:qFormat/>
    <w:rPr>
      <w:rFonts w:ascii="Courier New" w:hAnsi="Courier New" w:cs="Courier New"/>
      <w:sz w:val="20"/>
      <w:szCs w:val="20"/>
      <w:shd w:val="clear" w:color="auto" w:fill="auto"/>
    </w:rPr>
  </w:style>
  <w:style w:type="character" w:customStyle="1" w:styleId="WW8Num9z0">
    <w:name w:val="WW8Num9z0"/>
    <w:qFormat/>
    <w:rPr>
      <w:rFonts w:ascii="Symbol" w:hAnsi="Symbol" w:cs="Symbol"/>
      <w:sz w:val="20"/>
      <w:szCs w:val="20"/>
      <w:shd w:val="clear" w:color="auto" w:fill="auto"/>
    </w:rPr>
  </w:style>
  <w:style w:type="character" w:customStyle="1" w:styleId="WW8Num8z2">
    <w:name w:val="WW8Num8z2"/>
    <w:qFormat/>
    <w:rPr>
      <w:rFonts w:ascii="Wingdings" w:hAnsi="Wingdings" w:cs="Wingdings"/>
      <w:sz w:val="20"/>
      <w:szCs w:val="20"/>
      <w:shd w:val="clear" w:color="auto" w:fill="auto"/>
    </w:rPr>
  </w:style>
  <w:style w:type="character" w:customStyle="1" w:styleId="WW8Num8z1">
    <w:name w:val="WW8Num8z1"/>
    <w:qFormat/>
    <w:rPr>
      <w:rFonts w:ascii="Courier New" w:hAnsi="Courier New" w:cs="Courier New"/>
      <w:sz w:val="20"/>
      <w:szCs w:val="20"/>
      <w:shd w:val="clear" w:color="auto" w:fill="auto"/>
    </w:rPr>
  </w:style>
  <w:style w:type="character" w:customStyle="1" w:styleId="WW8Num8z0">
    <w:name w:val="WW8Num8z0"/>
    <w:qFormat/>
    <w:rPr>
      <w:rFonts w:ascii="Symbol" w:hAnsi="Symbol" w:cs="Symbol"/>
      <w:sz w:val="20"/>
      <w:szCs w:val="20"/>
      <w:shd w:val="clear" w:color="auto" w:fill="auto"/>
    </w:rPr>
  </w:style>
  <w:style w:type="character" w:customStyle="1" w:styleId="WW8Num7z2">
    <w:name w:val="WW8Num7z2"/>
    <w:qFormat/>
    <w:rPr>
      <w:rFonts w:ascii="Wingdings" w:hAnsi="Wingdings" w:cs="Wingdings"/>
      <w:sz w:val="20"/>
      <w:szCs w:val="20"/>
      <w:shd w:val="clear" w:color="auto" w:fill="auto"/>
    </w:rPr>
  </w:style>
  <w:style w:type="character" w:customStyle="1" w:styleId="WW8Num7z1">
    <w:name w:val="WW8Num7z1"/>
    <w:qFormat/>
    <w:rPr>
      <w:rFonts w:ascii="Courier New" w:hAnsi="Courier New" w:cs="Courier New"/>
      <w:sz w:val="20"/>
      <w:szCs w:val="20"/>
      <w:shd w:val="clear" w:color="auto" w:fill="auto"/>
    </w:rPr>
  </w:style>
  <w:style w:type="character" w:customStyle="1" w:styleId="WW8Num7z0">
    <w:name w:val="WW8Num7z0"/>
    <w:qFormat/>
    <w:rPr>
      <w:rFonts w:ascii="Symbol" w:hAnsi="Symbol" w:cs="Symbol"/>
      <w:sz w:val="20"/>
      <w:szCs w:val="20"/>
      <w:shd w:val="clear" w:color="auto" w:fill="auto"/>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shd w:val="clear" w:color="auto" w:fill="auto"/>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shd w:val="clear" w:color="auto" w:fill="auto"/>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szCs w:val="20"/>
      <w:shd w:val="clear" w:color="auto" w:fill="auto"/>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qFormat/>
    <w:pPr>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rPr>
  </w:style>
  <w:style w:type="paragraph" w:customStyle="1" w:styleId="ndice">
    <w:name w:val="Índice"/>
    <w:basedOn w:val="Normal"/>
    <w:qFormat/>
    <w:pPr>
      <w:suppressLineNumbers/>
    </w:pPr>
    <w:rPr>
      <w:rFonts w:cs="Lucida Sans"/>
    </w:rPr>
  </w:style>
  <w:style w:type="paragraph" w:customStyle="1" w:styleId="Ttulo2">
    <w:name w:val="Título2"/>
    <w:basedOn w:val="Normal"/>
    <w:next w:val="Textoindependiente"/>
    <w:qFormat/>
    <w:pPr>
      <w:spacing w:before="240" w:after="120"/>
    </w:pPr>
    <w:rPr>
      <w:rFonts w:ascii="Liberation Sans" w:eastAsia="Microsoft YaHei" w:hAnsi="Liberation Sans" w:cs="Arial"/>
      <w:sz w:val="28"/>
      <w:szCs w:val="28"/>
    </w:rPr>
  </w:style>
  <w:style w:type="paragraph" w:customStyle="1" w:styleId="Ttulo1">
    <w:name w:val="Título1"/>
    <w:basedOn w:val="Normal"/>
    <w:qFormat/>
    <w:pPr>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jc w:val="right"/>
    </w:pPr>
    <w:rPr>
      <w:rFonts w:ascii="Arial" w:eastAsia="Times New Roman" w:hAnsi="Arial" w:cs="Arial"/>
      <w:b/>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pPr>
      <w:spacing w:after="0"/>
    </w:pPr>
    <w:rPr>
      <w:rFonts w:ascii="Segoe UI" w:hAnsi="Segoe UI" w:cs="Segoe UI"/>
      <w:sz w:val="18"/>
      <w:szCs w:val="18"/>
    </w:rPr>
  </w:style>
  <w:style w:type="paragraph" w:customStyle="1" w:styleId="Tablanormal3">
    <w:name w:val="Tabla normal3"/>
    <w:qFormat/>
  </w:style>
  <w:style w:type="paragraph" w:customStyle="1" w:styleId="Tablanormal2">
    <w:name w:val="Tabla normal2"/>
    <w:qFormat/>
    <w:rPr>
      <w:rFonts w:ascii="Liberation Serif" w:eastAsia="NSimSun" w:hAnsi="Liberation Serif" w:cs="Arial"/>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pacing w:after="160" w:line="251" w:lineRule="auto"/>
      <w:ind w:left="720"/>
      <w:contextualSpacing/>
    </w:pPr>
    <w:rPr>
      <w:rFonts w:ascii="Calibri" w:eastAsia="Calibri" w:hAnsi="Calibri" w:cs="font1764"/>
      <w:sz w:val="22"/>
      <w:szCs w:val="22"/>
    </w:rPr>
  </w:style>
  <w:style w:type="paragraph" w:customStyle="1" w:styleId="Tablanormal1">
    <w:name w:val="Tabla normal1"/>
    <w:qFormat/>
    <w:rPr>
      <w:rFonts w:eastAsia="Tahoma"/>
    </w:rPr>
  </w:style>
  <w:style w:type="paragraph" w:customStyle="1" w:styleId="z-TopofForm">
    <w:name w:val="z-Top of Form"/>
    <w:qFormat/>
    <w:pPr>
      <w:pBdr>
        <w:bottom w:val="double" w:sz="2" w:space="0" w:color="000000"/>
      </w:pBdr>
      <w:jc w:val="center"/>
    </w:pPr>
    <w:rPr>
      <w:rFonts w:ascii="Arial" w:eastAsia="Arial" w:hAnsi="Arial" w:cs="Courier New"/>
      <w:vanish/>
      <w:sz w:val="16"/>
      <w:szCs w:val="16"/>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16"/>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spacing w:before="100" w:after="100"/>
    </w:pPr>
    <w:rPr>
      <w:b/>
      <w:sz w:val="16"/>
      <w:szCs w:val="16"/>
    </w:rPr>
  </w:style>
  <w:style w:type="paragraph" w:customStyle="1" w:styleId="H5">
    <w:name w:val="H5"/>
    <w:basedOn w:val="Normal"/>
    <w:qFormat/>
    <w:pPr>
      <w:spacing w:before="100" w:after="100"/>
    </w:pPr>
    <w:rPr>
      <w:b/>
      <w:sz w:val="20"/>
      <w:szCs w:val="20"/>
    </w:rPr>
  </w:style>
  <w:style w:type="paragraph" w:customStyle="1" w:styleId="H4">
    <w:name w:val="H4"/>
    <w:basedOn w:val="Normal"/>
    <w:qFormat/>
    <w:pPr>
      <w:spacing w:before="100" w:after="100"/>
    </w:pPr>
    <w:rPr>
      <w:b/>
    </w:rPr>
  </w:style>
  <w:style w:type="paragraph" w:customStyle="1" w:styleId="H3">
    <w:name w:val="H3"/>
    <w:basedOn w:val="Normal"/>
    <w:qFormat/>
    <w:pPr>
      <w:spacing w:before="100" w:after="100"/>
    </w:pPr>
    <w:rPr>
      <w:b/>
      <w:sz w:val="28"/>
      <w:szCs w:val="28"/>
    </w:rPr>
  </w:style>
  <w:style w:type="paragraph" w:customStyle="1" w:styleId="H2">
    <w:name w:val="H2"/>
    <w:basedOn w:val="Normal"/>
    <w:qFormat/>
    <w:pPr>
      <w:spacing w:before="100" w:after="100"/>
    </w:pPr>
    <w:rPr>
      <w:b/>
      <w:sz w:val="36"/>
      <w:szCs w:val="36"/>
    </w:rPr>
  </w:style>
  <w:style w:type="paragraph" w:customStyle="1" w:styleId="H1">
    <w:name w:val="H1"/>
    <w:basedOn w:val="Normal"/>
    <w:qFormat/>
    <w:pPr>
      <w:spacing w:before="100" w:after="100"/>
    </w:pPr>
    <w:rPr>
      <w:b/>
      <w:sz w:val="48"/>
      <w:szCs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rPr>
  </w:style>
  <w:style w:type="paragraph" w:customStyle="1" w:styleId="Asuntodelcomentario1">
    <w:name w:val="Asunto del comentario1"/>
    <w:qFormat/>
    <w:rPr>
      <w:b/>
    </w:rPr>
  </w:style>
  <w:style w:type="paragraph" w:customStyle="1" w:styleId="Textocomentario1">
    <w:name w:val="Texto comentario1"/>
    <w:basedOn w:val="Normal"/>
    <w:qFormat/>
    <w:rPr>
      <w:sz w:val="20"/>
      <w:szCs w:val="20"/>
    </w:rPr>
  </w:style>
  <w:style w:type="paragraph" w:customStyle="1" w:styleId="Encabezado2">
    <w:name w:val="Encabezado2"/>
    <w:basedOn w:val="Normal"/>
    <w:qFormat/>
    <w:pPr>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szCs w:val="36"/>
    </w:rPr>
  </w:style>
  <w:style w:type="paragraph" w:customStyle="1" w:styleId="xmsolistparagraph">
    <w:name w:val="x_msolistparagraph"/>
    <w:basedOn w:val="Normal"/>
    <w:qFormat/>
    <w:pPr>
      <w:spacing w:before="280" w:after="280"/>
    </w:pPr>
    <w:rPr>
      <w:rFonts w:ascii="Times New Roman" w:hAnsi="Times New Roman"/>
      <w:sz w:val="20"/>
      <w:szCs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sz w:val="28"/>
      <w:szCs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szCs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sz w:val="22"/>
      <w:szCs w:val="22"/>
      <w:lang w:eastAsia="zh-CN"/>
    </w:rPr>
  </w:style>
  <w:style w:type="paragraph" w:customStyle="1" w:styleId="CuerpoA">
    <w:name w:val="Cuerpo A"/>
    <w:qFormat/>
    <w:rPr>
      <w:rFonts w:ascii="Helvetica Neue" w:eastAsia="Arial Unicode MS" w:hAnsi="Helvetica Neue" w:cs="Arial Unicode MS"/>
      <w:color w:val="000000"/>
      <w:sz w:val="22"/>
      <w:szCs w:val="22"/>
      <w:lang w:eastAsia="zh-CN" w:bidi="hi-IN"/>
    </w:rPr>
  </w:style>
  <w:style w:type="paragraph" w:customStyle="1" w:styleId="LO-Normal">
    <w:name w:val="LO-Normal"/>
    <w:qFormat/>
    <w:pPr>
      <w:widowControl w:val="0"/>
      <w:jc w:val="both"/>
    </w:pPr>
    <w:rPr>
      <w:rFonts w:ascii="Calibri" w:eastAsia="Calibri" w:hAnsi="Calibri" w:cs="Calibri"/>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pacing w:before="280" w:after="280"/>
    </w:pPr>
    <w:rPr>
      <w:rFonts w:ascii="Times New Roman" w:hAnsi="Times New Roman"/>
    </w:rPr>
  </w:style>
  <w:style w:type="paragraph" w:customStyle="1" w:styleId="Default">
    <w:name w:val="Default"/>
    <w:qFormat/>
    <w:rPr>
      <w:rFonts w:ascii="Arial" w:hAnsi="Arial" w:cs="Arial"/>
      <w:color w:val="000000"/>
      <w:sz w:val="24"/>
      <w:szCs w:val="24"/>
      <w:lang w:eastAsia="zh-CN"/>
    </w:rPr>
  </w:style>
  <w:style w:type="paragraph" w:customStyle="1" w:styleId="Standard">
    <w:name w:val="Standard"/>
    <w:qFormat/>
    <w:pPr>
      <w:spacing w:after="160" w:line="251" w:lineRule="auto"/>
    </w:pPr>
    <w:rPr>
      <w:rFonts w:ascii="Calibri" w:eastAsia="Calibri" w:hAnsi="Calibri" w:cs="F"/>
      <w:color w:val="00000A"/>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rPr>
  </w:style>
  <w:style w:type="paragraph" w:customStyle="1" w:styleId="Descripcin2">
    <w:name w:val="Descripción2"/>
    <w:basedOn w:val="Normal"/>
    <w:qFormat/>
    <w:pPr>
      <w:spacing w:before="120" w:after="120"/>
    </w:pPr>
    <w:rPr>
      <w:i/>
    </w:rPr>
  </w:style>
  <w:style w:type="paragraph" w:customStyle="1" w:styleId="Ttulo3">
    <w:name w:val="Título3"/>
    <w:basedOn w:val="Normal"/>
    <w:qFormat/>
    <w:pPr>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rPr>
  </w:style>
  <w:style w:type="paragraph" w:customStyle="1" w:styleId="Ttulo4">
    <w:name w:val="Título4"/>
    <w:basedOn w:val="Normal"/>
    <w:qFormat/>
    <w:pPr>
      <w:spacing w:before="240" w:after="120"/>
    </w:pPr>
    <w:rPr>
      <w:rFonts w:ascii="Liberation Sans" w:eastAsia="Microsoft YaHei" w:hAnsi="Liberation Sans"/>
      <w:sz w:val="28"/>
      <w:szCs w:val="28"/>
    </w:rPr>
  </w:style>
  <w:style w:type="paragraph" w:customStyle="1" w:styleId="Ttulo6">
    <w:name w:val="Título6"/>
    <w:basedOn w:val="Normal"/>
    <w:qFormat/>
    <w:pPr>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rPr>
  </w:style>
  <w:style w:type="paragraph" w:customStyle="1" w:styleId="Ttulo7">
    <w:name w:val="Título7"/>
    <w:basedOn w:val="Normal"/>
    <w:qFormat/>
    <w:pPr>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rPr>
  </w:style>
  <w:style w:type="paragraph" w:customStyle="1" w:styleId="Ttulo8">
    <w:name w:val="Título8"/>
    <w:basedOn w:val="Normal"/>
    <w:qFormat/>
    <w:pPr>
      <w:spacing w:before="240" w:after="120"/>
    </w:pPr>
    <w:rPr>
      <w:rFonts w:ascii="Liberation Sans" w:eastAsia="Microsoft YaHei" w:hAnsi="Liberation Sans"/>
      <w:sz w:val="28"/>
      <w:szCs w:val="28"/>
    </w:rPr>
  </w:style>
  <w:style w:type="paragraph" w:customStyle="1" w:styleId="Encabezado10">
    <w:name w:val="Encabezado1"/>
    <w:basedOn w:val="Normal"/>
    <w:qFormat/>
    <w:pPr>
      <w:spacing w:before="240" w:after="120"/>
    </w:pPr>
    <w:rPr>
      <w:rFonts w:ascii="Liberation Sans" w:eastAsia="Microsoft YaHei" w:hAnsi="Liberation Sans" w:cs="Mangal"/>
      <w:sz w:val="28"/>
      <w:szCs w:val="28"/>
    </w:rPr>
  </w:style>
  <w:style w:type="paragraph" w:customStyle="1" w:styleId="Ttulo9">
    <w:name w:val="Título9"/>
    <w:basedOn w:val="Normal"/>
    <w:qFormat/>
    <w:pPr>
      <w:spacing w:before="240" w:after="120"/>
    </w:pPr>
    <w:rPr>
      <w:rFonts w:ascii="Liberation Sans" w:eastAsia="Microsoft YaHei" w:hAnsi="Liberation Sans"/>
      <w:sz w:val="28"/>
      <w:szCs w:val="28"/>
    </w:rPr>
  </w:style>
  <w:style w:type="paragraph" w:customStyle="1" w:styleId="Puesto1">
    <w:name w:val="Puesto1"/>
    <w:basedOn w:val="Normal"/>
    <w:qFormat/>
    <w:pPr>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rPr>
  </w:style>
  <w:style w:type="paragraph" w:customStyle="1" w:styleId="caption1">
    <w:name w:val="caption1"/>
    <w:basedOn w:val="Normal"/>
    <w:qFormat/>
    <w:pPr>
      <w:spacing w:before="120" w:after="120"/>
    </w:pPr>
    <w:rPr>
      <w:i/>
    </w:rPr>
  </w:style>
  <w:style w:type="paragraph" w:styleId="Textosinformato">
    <w:name w:val="Plain Text"/>
    <w:basedOn w:val="Normal"/>
    <w:link w:val="TextosinformatoCar"/>
    <w:uiPriority w:val="99"/>
    <w:semiHidden/>
    <w:unhideWhenUsed/>
    <w:rsid w:val="00165A5E"/>
    <w:pPr>
      <w:spacing w:after="0"/>
    </w:pPr>
    <w:rPr>
      <w:rFonts w:ascii="Calibri" w:eastAsiaTheme="minorHAnsi" w:hAnsi="Calibri" w:cstheme="minorBidi"/>
      <w:color w:val="auto"/>
      <w:sz w:val="22"/>
      <w:szCs w:val="21"/>
    </w:rPr>
  </w:style>
  <w:style w:type="character" w:customStyle="1" w:styleId="TextosinformatoCar">
    <w:name w:val="Texto sin formato Car"/>
    <w:basedOn w:val="Fuentedeprrafopredeter"/>
    <w:link w:val="Textosinformato"/>
    <w:uiPriority w:val="99"/>
    <w:semiHidden/>
    <w:rsid w:val="00165A5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22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undcloud.com/user-162770691/alcaldesa-sector-26-aac?ref=thirdParty&amp;p=i&amp;c=1&amp;si=F4DB8D8DA4EC4F5180FE26BAB747DF82&amp;utm_source=thirdParty&amp;utm_medium=text&amp;utm_campaign=social_shari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2905</Characters>
  <Application>Microsoft Office Word</Application>
  <DocSecurity>0</DocSecurity>
  <Lines>24</Lines>
  <Paragraphs>6</Paragraphs>
  <MMClips>0</MMClips>
  <ScaleCrop>false</ScaleCrop>
  <HeadingPairs>
    <vt:vector size="2" baseType="variant">
      <vt:variant>
        <vt:lpstr>Title</vt:lpstr>
      </vt:variant>
      <vt:variant>
        <vt:i4>1</vt:i4>
      </vt:variant>
    </vt:vector>
  </HeadingPairs>
  <TitlesOfParts>
    <vt:vector size="1" baseType="lpstr">
      <vt:lpstr>Title text</vt:lpstr>
    </vt:vector>
  </TitlesOfParts>
  <Company>ayto</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 Vega Soto</dc:creator>
  <cp:lastModifiedBy>Ana Isabel Maestro de Pablos</cp:lastModifiedBy>
  <cp:revision>4</cp:revision>
  <dcterms:created xsi:type="dcterms:W3CDTF">2025-06-26T12:12:00Z</dcterms:created>
  <dcterms:modified xsi:type="dcterms:W3CDTF">2025-06-26T12:13:00Z</dcterms:modified>
</cp:coreProperties>
</file>