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B5182" w14:textId="77777777" w:rsidR="001E4A5F" w:rsidRDefault="001E4A5F" w:rsidP="001E4A5F">
      <w:pPr>
        <w:spacing w:before="120" w:after="120"/>
        <w:rPr>
          <w:rFonts w:ascii="Arial Narrow" w:hAnsi="Arial Narrow"/>
          <w:b/>
          <w:sz w:val="40"/>
          <w:szCs w:val="36"/>
          <w:lang w:val="pl-PL"/>
        </w:rPr>
      </w:pPr>
      <w:r>
        <w:rPr>
          <w:rFonts w:ascii="Arial Narrow" w:hAnsi="Arial Narrow"/>
          <w:b/>
          <w:color w:val="000000"/>
          <w:sz w:val="40"/>
          <w:szCs w:val="36"/>
          <w:lang w:val="pl-PL"/>
        </w:rPr>
        <w:t xml:space="preserve">Jerez acoge </w:t>
      </w:r>
      <w:r>
        <w:rPr>
          <w:rFonts w:ascii="Arial Narrow" w:hAnsi="Arial Narrow"/>
          <w:b/>
          <w:sz w:val="40"/>
          <w:szCs w:val="36"/>
          <w:lang w:val="pl-PL"/>
        </w:rPr>
        <w:t xml:space="preserve">el segundo taller residencial del Proyecto PALIMPSEST con la participación de expertos y artistas europeos </w:t>
      </w:r>
    </w:p>
    <w:p w14:paraId="1502E1B0" w14:textId="77777777" w:rsidR="001E4A5F" w:rsidRDefault="001E4A5F" w:rsidP="001E4A5F">
      <w:pPr>
        <w:rPr>
          <w:rFonts w:ascii="Arial Narrow" w:hAnsi="Arial Narrow"/>
          <w:sz w:val="8"/>
          <w:szCs w:val="22"/>
          <w:lang w:val="pl-PL"/>
        </w:rPr>
      </w:pPr>
    </w:p>
    <w:p w14:paraId="2A98E159" w14:textId="77777777" w:rsidR="001E4A5F" w:rsidRDefault="001E4A5F" w:rsidP="001E4A5F">
      <w:pPr>
        <w:spacing w:before="120" w:after="120"/>
        <w:rPr>
          <w:rFonts w:ascii="Arial Narrow" w:hAnsi="Arial Narrow"/>
          <w:color w:val="00000A"/>
          <w:sz w:val="36"/>
          <w:szCs w:val="36"/>
          <w:lang w:val="pl-PL"/>
        </w:rPr>
      </w:pPr>
      <w:r>
        <w:rPr>
          <w:rFonts w:ascii="Arial Narrow" w:hAnsi="Arial Narrow"/>
          <w:sz w:val="36"/>
          <w:szCs w:val="36"/>
          <w:lang w:val="pl-PL"/>
        </w:rPr>
        <w:t xml:space="preserve">Zurita destaca el excelente trabajo que ha desarrollado el equipo en la implementación del proyecto piloto jerezano 'SONE': Canciones de la Tierra Cercana, Tradición, Paisaje y Creatividad Sostenible </w:t>
      </w:r>
    </w:p>
    <w:p w14:paraId="4609E6F4" w14:textId="77777777" w:rsidR="001E4A5F" w:rsidRDefault="001E4A5F" w:rsidP="001E4A5F">
      <w:pPr>
        <w:spacing w:before="120" w:after="120"/>
        <w:rPr>
          <w:rFonts w:ascii="Cambria" w:hAnsi="Cambria"/>
          <w:b/>
          <w:sz w:val="20"/>
          <w:szCs w:val="36"/>
          <w:lang w:val="pl-PL"/>
        </w:rPr>
      </w:pPr>
    </w:p>
    <w:p w14:paraId="04EDED65" w14:textId="77777777" w:rsidR="001E4A5F" w:rsidRDefault="001E4A5F" w:rsidP="001E4A5F">
      <w:pPr>
        <w:spacing w:before="120" w:after="120"/>
        <w:ind w:right="-142"/>
        <w:rPr>
          <w:rFonts w:ascii="Arial Narrow" w:hAnsi="Arial Narrow"/>
          <w:sz w:val="36"/>
          <w:szCs w:val="36"/>
          <w:lang w:val="pl-PL"/>
        </w:rPr>
      </w:pPr>
      <w:r>
        <w:rPr>
          <w:rFonts w:ascii="Arial Narrow" w:hAnsi="Arial Narrow"/>
          <w:sz w:val="36"/>
          <w:szCs w:val="36"/>
          <w:lang w:val="pl-PL"/>
        </w:rPr>
        <w:t>Con esta iniciativa la ciudad refuerza su dimensión internacional de cara a Jerez 2031, Capital Europea de la Cultura, y el compromiso con la innovación y la sostenibilidad</w:t>
      </w:r>
    </w:p>
    <w:p w14:paraId="36B8EB7F" w14:textId="32698F88" w:rsidR="001E4A5F" w:rsidRDefault="009B6850" w:rsidP="001E4A5F">
      <w:pPr>
        <w:spacing w:before="100" w:beforeAutospacing="1" w:after="100" w:afterAutospacing="1"/>
        <w:jc w:val="both"/>
        <w:rPr>
          <w:rFonts w:ascii="Arial Narrow" w:eastAsia="Times New Roman" w:hAnsi="Arial Narrow"/>
          <w:bCs/>
          <w:sz w:val="26"/>
          <w:szCs w:val="26"/>
          <w:lang w:eastAsia="es-ES"/>
        </w:rPr>
      </w:pPr>
      <w:r>
        <w:rPr>
          <w:rFonts w:ascii="Arial Narrow" w:eastAsia="Times New Roman" w:hAnsi="Arial Narrow"/>
          <w:b/>
          <w:sz w:val="26"/>
          <w:szCs w:val="26"/>
          <w:lang w:eastAsia="es-ES"/>
        </w:rPr>
        <w:t>4 de jul</w:t>
      </w:r>
      <w:r w:rsidR="001E4A5F">
        <w:rPr>
          <w:rFonts w:ascii="Arial Narrow" w:eastAsia="Times New Roman" w:hAnsi="Arial Narrow"/>
          <w:b/>
          <w:sz w:val="26"/>
          <w:szCs w:val="26"/>
          <w:lang w:eastAsia="es-ES"/>
        </w:rPr>
        <w:t>io de 2025.</w:t>
      </w:r>
      <w:r w:rsidR="001E4A5F">
        <w:rPr>
          <w:rFonts w:ascii="Arial Narrow" w:eastAsia="Times New Roman" w:hAnsi="Arial Narrow"/>
          <w:sz w:val="26"/>
          <w:szCs w:val="26"/>
          <w:lang w:eastAsia="es-ES"/>
        </w:rPr>
        <w:t xml:space="preserve"> El delegado de Cultura, Fiestas, Patrimonio Histórico y Capitalidad Europea de la Cultura, </w:t>
      </w:r>
      <w:r w:rsidR="001E4A5F">
        <w:rPr>
          <w:rFonts w:ascii="Arial Narrow" w:eastAsia="Times New Roman" w:hAnsi="Arial Narrow"/>
          <w:bCs/>
          <w:sz w:val="26"/>
          <w:szCs w:val="26"/>
          <w:lang w:eastAsia="es-ES"/>
        </w:rPr>
        <w:t>Francisco Zurita</w:t>
      </w:r>
      <w:r w:rsidR="001E4A5F">
        <w:rPr>
          <w:rFonts w:ascii="Arial Narrow" w:eastAsia="Times New Roman" w:hAnsi="Arial Narrow"/>
          <w:sz w:val="26"/>
          <w:szCs w:val="26"/>
          <w:lang w:eastAsia="es-ES"/>
        </w:rPr>
        <w:t xml:space="preserve">, ha felicitado a los participantes del proyecto europeo </w:t>
      </w:r>
      <w:r w:rsidR="001E4A5F">
        <w:rPr>
          <w:rFonts w:ascii="Arial Narrow" w:eastAsia="Times New Roman" w:hAnsi="Arial Narrow"/>
          <w:bCs/>
          <w:sz w:val="26"/>
          <w:szCs w:val="26"/>
          <w:lang w:eastAsia="es-ES"/>
        </w:rPr>
        <w:t xml:space="preserve">PALIMPSEST, del programa de investigación </w:t>
      </w:r>
      <w:proofErr w:type="spellStart"/>
      <w:r w:rsidR="001E4A5F">
        <w:rPr>
          <w:rFonts w:ascii="Arial Narrow" w:eastAsia="Times New Roman" w:hAnsi="Arial Narrow"/>
          <w:bCs/>
          <w:sz w:val="26"/>
          <w:szCs w:val="26"/>
          <w:lang w:eastAsia="es-ES"/>
        </w:rPr>
        <w:t>Horizon</w:t>
      </w:r>
      <w:proofErr w:type="spellEnd"/>
      <w:r w:rsidR="001E4A5F">
        <w:rPr>
          <w:rFonts w:ascii="Arial Narrow" w:eastAsia="Times New Roman" w:hAnsi="Arial Narrow"/>
          <w:bCs/>
          <w:sz w:val="26"/>
          <w:szCs w:val="26"/>
          <w:lang w:eastAsia="es-ES"/>
        </w:rPr>
        <w:t xml:space="preserve">, </w:t>
      </w:r>
      <w:r w:rsidR="001E4A5F">
        <w:rPr>
          <w:rFonts w:ascii="Arial Narrow" w:eastAsia="Times New Roman" w:hAnsi="Arial Narrow"/>
          <w:sz w:val="26"/>
          <w:szCs w:val="26"/>
          <w:lang w:eastAsia="es-ES"/>
        </w:rPr>
        <w:t xml:space="preserve">por el excelente trabajo desarrollado en Jerez en el marco del segundo taller residencial del piloto </w:t>
      </w:r>
      <w:r w:rsidR="001E4A5F">
        <w:rPr>
          <w:rFonts w:ascii="Arial Narrow" w:eastAsia="Times New Roman" w:hAnsi="Arial Narrow"/>
          <w:bCs/>
          <w:sz w:val="26"/>
          <w:szCs w:val="26"/>
          <w:lang w:eastAsia="es-ES"/>
        </w:rPr>
        <w:t xml:space="preserve">SONE: </w:t>
      </w:r>
      <w:r w:rsidR="001E4A5F">
        <w:rPr>
          <w:rFonts w:ascii="Arial Narrow" w:eastAsia="Times New Roman" w:hAnsi="Arial Narrow"/>
          <w:bCs/>
          <w:i/>
          <w:iCs/>
          <w:sz w:val="26"/>
          <w:szCs w:val="26"/>
          <w:lang w:eastAsia="es-ES"/>
        </w:rPr>
        <w:t>Canciones de la Tierra Cercana, Tradición, Paisaje y Creatividad Sostenible en Jerez</w:t>
      </w:r>
      <w:r w:rsidR="001E4A5F">
        <w:rPr>
          <w:rFonts w:ascii="Arial Narrow" w:eastAsia="Times New Roman" w:hAnsi="Arial Narrow"/>
          <w:sz w:val="26"/>
          <w:szCs w:val="26"/>
          <w:lang w:eastAsia="es-ES"/>
        </w:rPr>
        <w:t xml:space="preserve">. </w:t>
      </w:r>
    </w:p>
    <w:p w14:paraId="6F2F3CA1" w14:textId="77777777" w:rsidR="001E4A5F" w:rsidRDefault="001E4A5F" w:rsidP="001E4A5F">
      <w:pPr>
        <w:spacing w:before="100" w:beforeAutospacing="1" w:after="100" w:afterAutospacing="1"/>
        <w:jc w:val="both"/>
        <w:rPr>
          <w:rFonts w:ascii="Arial Narrow" w:eastAsia="Times New Roman" w:hAnsi="Arial Narrow"/>
          <w:sz w:val="26"/>
          <w:szCs w:val="26"/>
          <w:lang w:eastAsia="es-ES"/>
        </w:rPr>
      </w:pPr>
      <w:r>
        <w:rPr>
          <w:rFonts w:ascii="Arial Narrow" w:eastAsia="Times New Roman" w:hAnsi="Arial Narrow"/>
          <w:sz w:val="26"/>
          <w:szCs w:val="26"/>
          <w:lang w:eastAsia="es-ES"/>
        </w:rPr>
        <w:t>En este sentido ha señalado que “el trabajo que han llevado a cabo en el marco de este programa europeo es un ejemplo de cómo la creación artística, el conocimiento local y la innovación pueden caminar juntos hacia una ciudad más sostenible y conectada con su patrimonio". Asimismo ha querido agradecer a todos los socios, artistas y entidades participantes su compromiso con Jerez, en línea con nuestra candidatura a Capital Europea de la Cultura en 2031”, ha declarado Zurita.</w:t>
      </w:r>
    </w:p>
    <w:p w14:paraId="0235CFFF" w14:textId="77777777" w:rsidR="001E4A5F" w:rsidRDefault="001E4A5F" w:rsidP="001E4A5F">
      <w:pPr>
        <w:spacing w:before="100" w:beforeAutospacing="1" w:after="100" w:afterAutospacing="1"/>
        <w:jc w:val="both"/>
        <w:rPr>
          <w:rFonts w:ascii="Arial Narrow" w:eastAsia="Times New Roman" w:hAnsi="Arial Narrow"/>
          <w:sz w:val="26"/>
          <w:szCs w:val="26"/>
          <w:lang w:eastAsia="es-ES"/>
        </w:rPr>
      </w:pPr>
      <w:r>
        <w:rPr>
          <w:rFonts w:ascii="Arial Narrow" w:eastAsia="Times New Roman" w:hAnsi="Arial Narrow"/>
          <w:sz w:val="26"/>
          <w:szCs w:val="26"/>
          <w:lang w:eastAsia="es-ES"/>
        </w:rPr>
        <w:t>El delegado ha destacado, además, la importancia de proyectos como SONE, “que reflejan a la perfección la capacidad de Jerez para inspirar y liderar procesos culturales innovadores desde su identidad, su paisaje y su tradición, generando nuevas formas de vivir y de cuidar nuestro entorno”.</w:t>
      </w:r>
    </w:p>
    <w:p w14:paraId="65792581"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 xml:space="preserve">Trabajo colaborativo </w:t>
      </w:r>
    </w:p>
    <w:p w14:paraId="16B42FBF" w14:textId="77777777" w:rsidR="009B6850" w:rsidRDefault="009B6850" w:rsidP="001E4A5F">
      <w:pPr>
        <w:jc w:val="both"/>
        <w:rPr>
          <w:rFonts w:ascii="Arial Narrow" w:eastAsia="Times New Roman" w:hAnsi="Arial Narrow"/>
          <w:sz w:val="26"/>
          <w:szCs w:val="26"/>
          <w:lang w:eastAsia="es-ES"/>
        </w:rPr>
      </w:pPr>
    </w:p>
    <w:p w14:paraId="73A0A4B9"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En el marco del proyecto europeo PALIMPSEST: </w:t>
      </w:r>
      <w:proofErr w:type="spellStart"/>
      <w:r>
        <w:rPr>
          <w:rFonts w:ascii="Arial Narrow" w:eastAsia="Times New Roman" w:hAnsi="Arial Narrow"/>
          <w:sz w:val="26"/>
          <w:szCs w:val="26"/>
          <w:lang w:eastAsia="es-ES"/>
        </w:rPr>
        <w:t>Creative</w:t>
      </w:r>
      <w:proofErr w:type="spellEnd"/>
      <w:r>
        <w:rPr>
          <w:rFonts w:ascii="Arial Narrow" w:eastAsia="Times New Roman" w:hAnsi="Arial Narrow"/>
          <w:sz w:val="26"/>
          <w:szCs w:val="26"/>
          <w:lang w:eastAsia="es-ES"/>
        </w:rPr>
        <w:t xml:space="preserve"> Drivers </w:t>
      </w:r>
      <w:proofErr w:type="spellStart"/>
      <w:r>
        <w:rPr>
          <w:rFonts w:ascii="Arial Narrow" w:eastAsia="Times New Roman" w:hAnsi="Arial Narrow"/>
          <w:sz w:val="26"/>
          <w:szCs w:val="26"/>
          <w:lang w:eastAsia="es-ES"/>
        </w:rPr>
        <w:t>For</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Sustainable</w:t>
      </w:r>
      <w:proofErr w:type="spellEnd"/>
      <w:r>
        <w:rPr>
          <w:rFonts w:ascii="Arial Narrow" w:eastAsia="Times New Roman" w:hAnsi="Arial Narrow"/>
          <w:sz w:val="26"/>
          <w:szCs w:val="26"/>
          <w:lang w:eastAsia="es-ES"/>
        </w:rPr>
        <w:t xml:space="preserve"> Living </w:t>
      </w:r>
      <w:proofErr w:type="spellStart"/>
      <w:r>
        <w:rPr>
          <w:rFonts w:ascii="Arial Narrow" w:eastAsia="Times New Roman" w:hAnsi="Arial Narrow"/>
          <w:sz w:val="26"/>
          <w:szCs w:val="26"/>
          <w:lang w:eastAsia="es-ES"/>
        </w:rPr>
        <w:t>Heritage</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Landscapes</w:t>
      </w:r>
      <w:proofErr w:type="spellEnd"/>
      <w:r>
        <w:rPr>
          <w:rFonts w:ascii="Arial Narrow" w:eastAsia="Times New Roman" w:hAnsi="Arial Narrow"/>
          <w:sz w:val="26"/>
          <w:szCs w:val="26"/>
          <w:lang w:eastAsia="es-ES"/>
        </w:rPr>
        <w:t xml:space="preserve">, se desarrolla SONE, su proyecto piloto en Jerez impulsado por la Delegación Municipal de Cultura del Ayuntamiento y Fundarte junto al equipo de </w:t>
      </w:r>
      <w:proofErr w:type="spellStart"/>
      <w:r>
        <w:rPr>
          <w:rFonts w:ascii="Arial Narrow" w:eastAsia="Times New Roman" w:hAnsi="Arial Narrow"/>
          <w:sz w:val="26"/>
          <w:szCs w:val="26"/>
          <w:lang w:eastAsia="es-ES"/>
        </w:rPr>
        <w:t>Nomad</w:t>
      </w:r>
      <w:proofErr w:type="spellEnd"/>
      <w:r>
        <w:rPr>
          <w:rFonts w:ascii="Arial Narrow" w:eastAsia="Times New Roman" w:hAnsi="Arial Narrow"/>
          <w:sz w:val="26"/>
          <w:szCs w:val="26"/>
          <w:lang w:eastAsia="es-ES"/>
        </w:rPr>
        <w:t xml:space="preserve"> </w:t>
      </w:r>
      <w:r>
        <w:rPr>
          <w:rFonts w:ascii="Arial Narrow" w:eastAsia="Times New Roman" w:hAnsi="Arial Narrow"/>
          <w:sz w:val="26"/>
          <w:szCs w:val="26"/>
          <w:lang w:eastAsia="es-ES"/>
        </w:rPr>
        <w:lastRenderedPageBreak/>
        <w:t xml:space="preserve">Garden. El proyecto, que pone en práctica el trabajo creativo colaborativo entre artistas, instituciones, agentes culturales, asociaciones y ciudadanía, ha desarrollado entre los días 23 y 28 de junio, su segundo taller residencial con la presencia y participación de representantes del consorcio internacional: </w:t>
      </w:r>
      <w:proofErr w:type="spellStart"/>
      <w:r>
        <w:rPr>
          <w:rFonts w:ascii="Arial Narrow" w:eastAsia="Times New Roman" w:hAnsi="Arial Narrow"/>
          <w:sz w:val="26"/>
          <w:szCs w:val="26"/>
          <w:lang w:eastAsia="es-ES"/>
        </w:rPr>
        <w:t>Politecnico</w:t>
      </w:r>
      <w:proofErr w:type="spellEnd"/>
      <w:r>
        <w:rPr>
          <w:rFonts w:ascii="Arial Narrow" w:eastAsia="Times New Roman" w:hAnsi="Arial Narrow"/>
          <w:sz w:val="26"/>
          <w:szCs w:val="26"/>
          <w:lang w:eastAsia="es-ES"/>
        </w:rPr>
        <w:t xml:space="preserve"> di Milano (POLIMI), Aalborg </w:t>
      </w:r>
      <w:proofErr w:type="spellStart"/>
      <w:r>
        <w:rPr>
          <w:rFonts w:ascii="Arial Narrow" w:eastAsia="Times New Roman" w:hAnsi="Arial Narrow"/>
          <w:sz w:val="26"/>
          <w:szCs w:val="26"/>
          <w:lang w:eastAsia="es-ES"/>
        </w:rPr>
        <w:t>University</w:t>
      </w:r>
      <w:proofErr w:type="spellEnd"/>
      <w:r>
        <w:rPr>
          <w:rFonts w:ascii="Arial Narrow" w:eastAsia="Times New Roman" w:hAnsi="Arial Narrow"/>
          <w:sz w:val="26"/>
          <w:szCs w:val="26"/>
          <w:lang w:eastAsia="es-ES"/>
        </w:rPr>
        <w:t xml:space="preserve">, NOVELCORE, </w:t>
      </w:r>
      <w:proofErr w:type="spellStart"/>
      <w:r>
        <w:rPr>
          <w:rFonts w:ascii="Arial Narrow" w:eastAsia="Times New Roman" w:hAnsi="Arial Narrow"/>
          <w:sz w:val="26"/>
          <w:szCs w:val="26"/>
          <w:lang w:eastAsia="es-ES"/>
        </w:rPr>
        <w:t>Culturalink</w:t>
      </w:r>
      <w:proofErr w:type="spellEnd"/>
      <w:r>
        <w:rPr>
          <w:rFonts w:ascii="Arial Narrow" w:eastAsia="Times New Roman" w:hAnsi="Arial Narrow"/>
          <w:sz w:val="26"/>
          <w:szCs w:val="26"/>
          <w:lang w:eastAsia="es-ES"/>
        </w:rPr>
        <w:t xml:space="preserve"> y </w:t>
      </w:r>
      <w:proofErr w:type="spellStart"/>
      <w:r>
        <w:rPr>
          <w:rFonts w:ascii="Arial Narrow" w:eastAsia="Times New Roman" w:hAnsi="Arial Narrow"/>
          <w:sz w:val="26"/>
          <w:szCs w:val="26"/>
          <w:lang w:eastAsia="es-ES"/>
        </w:rPr>
        <w:t>Lodz</w:t>
      </w:r>
      <w:proofErr w:type="spellEnd"/>
      <w:r>
        <w:rPr>
          <w:rFonts w:ascii="Arial Narrow" w:eastAsia="Times New Roman" w:hAnsi="Arial Narrow"/>
          <w:sz w:val="26"/>
          <w:szCs w:val="26"/>
          <w:lang w:eastAsia="es-ES"/>
        </w:rPr>
        <w:t xml:space="preserve"> Art Center, así como del consejo asesor, con la presencia de </w:t>
      </w:r>
      <w:proofErr w:type="spellStart"/>
      <w:r>
        <w:rPr>
          <w:rFonts w:ascii="Arial Narrow" w:eastAsia="Times New Roman" w:hAnsi="Arial Narrow"/>
          <w:sz w:val="26"/>
          <w:szCs w:val="26"/>
          <w:lang w:eastAsia="es-ES"/>
        </w:rPr>
        <w:t>Sanna</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Lehtinen</w:t>
      </w:r>
      <w:proofErr w:type="spellEnd"/>
      <w:r>
        <w:rPr>
          <w:rFonts w:ascii="Arial Narrow" w:eastAsia="Times New Roman" w:hAnsi="Arial Narrow"/>
          <w:sz w:val="26"/>
          <w:szCs w:val="26"/>
          <w:lang w:eastAsia="es-ES"/>
        </w:rPr>
        <w:t xml:space="preserve"> (Aalto </w:t>
      </w:r>
      <w:proofErr w:type="spellStart"/>
      <w:r>
        <w:rPr>
          <w:rFonts w:ascii="Arial Narrow" w:eastAsia="Times New Roman" w:hAnsi="Arial Narrow"/>
          <w:sz w:val="26"/>
          <w:szCs w:val="26"/>
          <w:lang w:eastAsia="es-ES"/>
        </w:rPr>
        <w:t>University</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School</w:t>
      </w:r>
      <w:proofErr w:type="spellEnd"/>
      <w:r>
        <w:rPr>
          <w:rFonts w:ascii="Arial Narrow" w:eastAsia="Times New Roman" w:hAnsi="Arial Narrow"/>
          <w:sz w:val="26"/>
          <w:szCs w:val="26"/>
          <w:lang w:eastAsia="es-ES"/>
        </w:rPr>
        <w:t xml:space="preserve"> of </w:t>
      </w:r>
      <w:proofErr w:type="spellStart"/>
      <w:r>
        <w:rPr>
          <w:rFonts w:ascii="Arial Narrow" w:eastAsia="Times New Roman" w:hAnsi="Arial Narrow"/>
          <w:sz w:val="26"/>
          <w:szCs w:val="26"/>
          <w:lang w:eastAsia="es-ES"/>
        </w:rPr>
        <w:t>Arts</w:t>
      </w:r>
      <w:proofErr w:type="spellEnd"/>
      <w:r>
        <w:rPr>
          <w:rFonts w:ascii="Arial Narrow" w:eastAsia="Times New Roman" w:hAnsi="Arial Narrow"/>
          <w:sz w:val="26"/>
          <w:szCs w:val="26"/>
          <w:lang w:eastAsia="es-ES"/>
        </w:rPr>
        <w:t>),</w:t>
      </w:r>
      <w:proofErr w:type="spellStart"/>
      <w:r>
        <w:rPr>
          <w:rFonts w:ascii="Arial Narrow" w:eastAsia="Times New Roman" w:hAnsi="Arial Narrow"/>
          <w:sz w:val="26"/>
          <w:szCs w:val="26"/>
          <w:lang w:eastAsia="es-ES"/>
        </w:rPr>
        <w:t>Estelle</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Jullian</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Culturama</w:t>
      </w:r>
      <w:proofErr w:type="spellEnd"/>
      <w:r>
        <w:rPr>
          <w:rFonts w:ascii="Arial Narrow" w:eastAsia="Times New Roman" w:hAnsi="Arial Narrow"/>
          <w:sz w:val="26"/>
          <w:szCs w:val="26"/>
          <w:lang w:eastAsia="es-ES"/>
        </w:rPr>
        <w:t xml:space="preserve">), el Ayuntamiento de Jerez, Fundarte y </w:t>
      </w:r>
      <w:proofErr w:type="spellStart"/>
      <w:r>
        <w:rPr>
          <w:rFonts w:ascii="Arial Narrow" w:eastAsia="Times New Roman" w:hAnsi="Arial Narrow"/>
          <w:sz w:val="26"/>
          <w:szCs w:val="26"/>
          <w:lang w:eastAsia="es-ES"/>
        </w:rPr>
        <w:t>Nomad</w:t>
      </w:r>
      <w:proofErr w:type="spellEnd"/>
      <w:r>
        <w:rPr>
          <w:rFonts w:ascii="Arial Narrow" w:eastAsia="Times New Roman" w:hAnsi="Arial Narrow"/>
          <w:sz w:val="26"/>
          <w:szCs w:val="26"/>
          <w:lang w:eastAsia="es-ES"/>
        </w:rPr>
        <w:t xml:space="preserve"> Garden. </w:t>
      </w:r>
    </w:p>
    <w:p w14:paraId="74DC3C66"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A lo largo de la semana se han visitado diversos espacios clave para el desarrollo del proyecto, como la Escuela de Arte y Superior de Diseño de Jerez (EASDJ), el taller de cerámica </w:t>
      </w:r>
      <w:proofErr w:type="spellStart"/>
      <w:r>
        <w:rPr>
          <w:rFonts w:ascii="Arial Narrow" w:eastAsia="Times New Roman" w:hAnsi="Arial Narrow"/>
          <w:sz w:val="26"/>
          <w:szCs w:val="26"/>
          <w:lang w:eastAsia="es-ES"/>
        </w:rPr>
        <w:t>Gresierra</w:t>
      </w:r>
      <w:proofErr w:type="spellEnd"/>
      <w:r>
        <w:rPr>
          <w:rFonts w:ascii="Arial Narrow" w:eastAsia="Times New Roman" w:hAnsi="Arial Narrow"/>
          <w:sz w:val="26"/>
          <w:szCs w:val="26"/>
          <w:lang w:eastAsia="es-ES"/>
        </w:rPr>
        <w:t>, el Centro Andaluz de Documentación del Flamenco, y los emparrados de la Escuela de Idiomas y las bodegas González-</w:t>
      </w:r>
      <w:proofErr w:type="spellStart"/>
      <w:r>
        <w:rPr>
          <w:rFonts w:ascii="Arial Narrow" w:eastAsia="Times New Roman" w:hAnsi="Arial Narrow"/>
          <w:sz w:val="26"/>
          <w:szCs w:val="26"/>
          <w:lang w:eastAsia="es-ES"/>
        </w:rPr>
        <w:t>Byass</w:t>
      </w:r>
      <w:proofErr w:type="spellEnd"/>
      <w:r>
        <w:rPr>
          <w:rFonts w:ascii="Arial Narrow" w:eastAsia="Times New Roman" w:hAnsi="Arial Narrow"/>
          <w:sz w:val="26"/>
          <w:szCs w:val="26"/>
          <w:lang w:eastAsia="es-ES"/>
        </w:rPr>
        <w:t xml:space="preserve"> y Bodegas Tradición, así como los nuevos sembrados en diferentes vías públicas de la ciudad. </w:t>
      </w:r>
    </w:p>
    <w:p w14:paraId="199875FA" w14:textId="77777777" w:rsidR="009B6850" w:rsidRDefault="009B6850" w:rsidP="001E4A5F">
      <w:pPr>
        <w:jc w:val="both"/>
        <w:rPr>
          <w:rFonts w:ascii="Arial Narrow" w:eastAsia="Times New Roman" w:hAnsi="Arial Narrow"/>
          <w:b/>
          <w:sz w:val="26"/>
          <w:szCs w:val="26"/>
          <w:lang w:eastAsia="es-ES"/>
        </w:rPr>
      </w:pPr>
    </w:p>
    <w:p w14:paraId="4006042C"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 xml:space="preserve">Importancia de los actores locales </w:t>
      </w:r>
    </w:p>
    <w:p w14:paraId="08F2A528" w14:textId="77777777" w:rsidR="009B6850" w:rsidRDefault="009B6850" w:rsidP="001E4A5F">
      <w:pPr>
        <w:jc w:val="both"/>
        <w:rPr>
          <w:rFonts w:ascii="Arial Narrow" w:eastAsia="Times New Roman" w:hAnsi="Arial Narrow"/>
          <w:sz w:val="26"/>
          <w:szCs w:val="26"/>
          <w:lang w:eastAsia="es-ES"/>
        </w:rPr>
      </w:pPr>
    </w:p>
    <w:p w14:paraId="41DAF436" w14:textId="59077BC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Durante estas jornadas, los participantes han tenido la oportunidad de tener experiencia directa con actores locales fundamentales como la Asociación Amigos de los Árboles (Juan Luis Vega y Miguel Revuelta), impulsores clave del reverdecimiento urbano con emparrados en Jerez; Austin Gardner (</w:t>
      </w:r>
      <w:proofErr w:type="spellStart"/>
      <w:r>
        <w:rPr>
          <w:rFonts w:ascii="Arial Narrow" w:eastAsia="Times New Roman" w:hAnsi="Arial Narrow"/>
          <w:sz w:val="26"/>
          <w:szCs w:val="26"/>
          <w:lang w:eastAsia="es-ES"/>
        </w:rPr>
        <w:t>FabLab</w:t>
      </w:r>
      <w:proofErr w:type="spellEnd"/>
      <w:r>
        <w:rPr>
          <w:rFonts w:ascii="Arial Narrow" w:eastAsia="Times New Roman" w:hAnsi="Arial Narrow"/>
          <w:sz w:val="26"/>
          <w:szCs w:val="26"/>
          <w:lang w:eastAsia="es-ES"/>
        </w:rPr>
        <w:t xml:space="preserve"> Jerez); la post-compositora </w:t>
      </w:r>
      <w:proofErr w:type="spellStart"/>
      <w:r>
        <w:rPr>
          <w:rFonts w:ascii="Arial Narrow" w:eastAsia="Times New Roman" w:hAnsi="Arial Narrow"/>
          <w:sz w:val="26"/>
          <w:szCs w:val="26"/>
          <w:lang w:eastAsia="es-ES"/>
        </w:rPr>
        <w:t>Belenish</w:t>
      </w:r>
      <w:proofErr w:type="spellEnd"/>
      <w:r>
        <w:rPr>
          <w:rFonts w:ascii="Arial Narrow" w:eastAsia="Times New Roman" w:hAnsi="Arial Narrow"/>
          <w:sz w:val="26"/>
          <w:szCs w:val="26"/>
          <w:lang w:eastAsia="es-ES"/>
        </w:rPr>
        <w:t xml:space="preserve"> M</w:t>
      </w:r>
      <w:r w:rsidR="009A2873">
        <w:rPr>
          <w:rFonts w:ascii="Arial Narrow" w:eastAsia="Times New Roman" w:hAnsi="Arial Narrow"/>
          <w:sz w:val="26"/>
          <w:szCs w:val="26"/>
          <w:lang w:eastAsia="es-ES"/>
        </w:rPr>
        <w:t>oreno-Gil y Óscar Escudero; José Manuel</w:t>
      </w:r>
      <w:bookmarkStart w:id="0" w:name="_GoBack"/>
      <w:bookmarkEnd w:id="0"/>
      <w:r>
        <w:rPr>
          <w:rFonts w:ascii="Arial Narrow" w:eastAsia="Times New Roman" w:hAnsi="Arial Narrow"/>
          <w:sz w:val="26"/>
          <w:szCs w:val="26"/>
          <w:lang w:eastAsia="es-ES"/>
        </w:rPr>
        <w:t xml:space="preserve"> Coca (</w:t>
      </w:r>
      <w:proofErr w:type="spellStart"/>
      <w:r>
        <w:rPr>
          <w:rFonts w:ascii="Arial Narrow" w:eastAsia="Times New Roman" w:hAnsi="Arial Narrow"/>
          <w:sz w:val="26"/>
          <w:szCs w:val="26"/>
          <w:lang w:eastAsia="es-ES"/>
        </w:rPr>
        <w:t>luthier</w:t>
      </w:r>
      <w:proofErr w:type="spellEnd"/>
      <w:r>
        <w:rPr>
          <w:rFonts w:ascii="Arial Narrow" w:eastAsia="Times New Roman" w:hAnsi="Arial Narrow"/>
          <w:sz w:val="26"/>
          <w:szCs w:val="26"/>
          <w:lang w:eastAsia="es-ES"/>
        </w:rPr>
        <w:t xml:space="preserve"> de zambombas); Claudia GR Moneo y Lucía Franco Corrales (</w:t>
      </w:r>
      <w:proofErr w:type="spellStart"/>
      <w:r>
        <w:rPr>
          <w:rFonts w:ascii="Arial Narrow" w:eastAsia="Times New Roman" w:hAnsi="Arial Narrow"/>
          <w:i/>
          <w:sz w:val="26"/>
          <w:szCs w:val="26"/>
          <w:lang w:eastAsia="es-ES"/>
        </w:rPr>
        <w:t>Lah</w:t>
      </w:r>
      <w:proofErr w:type="spellEnd"/>
      <w:r>
        <w:rPr>
          <w:rFonts w:ascii="Arial Narrow" w:eastAsia="Times New Roman" w:hAnsi="Arial Narrow"/>
          <w:i/>
          <w:sz w:val="26"/>
          <w:szCs w:val="26"/>
          <w:lang w:eastAsia="es-ES"/>
        </w:rPr>
        <w:t xml:space="preserve"> </w:t>
      </w:r>
      <w:proofErr w:type="spellStart"/>
      <w:r>
        <w:rPr>
          <w:rFonts w:ascii="Arial Narrow" w:eastAsia="Times New Roman" w:hAnsi="Arial Narrow"/>
          <w:i/>
          <w:sz w:val="26"/>
          <w:szCs w:val="26"/>
          <w:lang w:eastAsia="es-ES"/>
        </w:rPr>
        <w:t>Letrah</w:t>
      </w:r>
      <w:proofErr w:type="spellEnd"/>
      <w:r>
        <w:rPr>
          <w:rFonts w:ascii="Arial Narrow" w:eastAsia="Times New Roman" w:hAnsi="Arial Narrow"/>
          <w:i/>
          <w:sz w:val="26"/>
          <w:szCs w:val="26"/>
          <w:lang w:eastAsia="es-ES"/>
        </w:rPr>
        <w:t xml:space="preserve"> de </w:t>
      </w:r>
      <w:proofErr w:type="spellStart"/>
      <w:r>
        <w:rPr>
          <w:rFonts w:ascii="Arial Narrow" w:eastAsia="Times New Roman" w:hAnsi="Arial Narrow"/>
          <w:i/>
          <w:sz w:val="26"/>
          <w:szCs w:val="26"/>
          <w:lang w:eastAsia="es-ES"/>
        </w:rPr>
        <w:t>nuehtra</w:t>
      </w:r>
      <w:proofErr w:type="spellEnd"/>
      <w:r>
        <w:rPr>
          <w:rFonts w:ascii="Arial Narrow" w:eastAsia="Times New Roman" w:hAnsi="Arial Narrow"/>
          <w:i/>
          <w:sz w:val="26"/>
          <w:szCs w:val="26"/>
          <w:lang w:eastAsia="es-ES"/>
        </w:rPr>
        <w:t xml:space="preserve"> zambomba</w:t>
      </w:r>
      <w:r>
        <w:rPr>
          <w:rFonts w:ascii="Arial Narrow" w:eastAsia="Times New Roman" w:hAnsi="Arial Narrow"/>
          <w:sz w:val="26"/>
          <w:szCs w:val="26"/>
          <w:lang w:eastAsia="es-ES"/>
        </w:rPr>
        <w:t xml:space="preserve">). El proyecto cuenta además con la colaboración de Francisco </w:t>
      </w:r>
      <w:proofErr w:type="spellStart"/>
      <w:r>
        <w:rPr>
          <w:rFonts w:ascii="Arial Narrow" w:eastAsia="Times New Roman" w:hAnsi="Arial Narrow"/>
          <w:sz w:val="26"/>
          <w:szCs w:val="26"/>
          <w:lang w:eastAsia="es-ES"/>
        </w:rPr>
        <w:t>Benavent</w:t>
      </w:r>
      <w:proofErr w:type="spellEnd"/>
      <w:r>
        <w:rPr>
          <w:rFonts w:ascii="Arial Narrow" w:eastAsia="Times New Roman" w:hAnsi="Arial Narrow"/>
          <w:sz w:val="26"/>
          <w:szCs w:val="26"/>
          <w:lang w:eastAsia="es-ES"/>
        </w:rPr>
        <w:t>, del Centro Andaluz de Documentación del Flamenco.</w:t>
      </w:r>
    </w:p>
    <w:p w14:paraId="5FB69EE2" w14:textId="77777777" w:rsidR="009B6850" w:rsidRDefault="009B6850" w:rsidP="001E4A5F">
      <w:pPr>
        <w:jc w:val="both"/>
        <w:rPr>
          <w:rFonts w:ascii="Arial Narrow" w:eastAsia="Times New Roman" w:hAnsi="Arial Narrow"/>
          <w:b/>
          <w:sz w:val="26"/>
          <w:szCs w:val="26"/>
          <w:lang w:eastAsia="es-ES"/>
        </w:rPr>
      </w:pPr>
    </w:p>
    <w:p w14:paraId="07D7887F"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Vinculación a la campiña</w:t>
      </w:r>
    </w:p>
    <w:p w14:paraId="7BFA3C82" w14:textId="77777777" w:rsidR="009B6850" w:rsidRDefault="009B6850" w:rsidP="001E4A5F">
      <w:pPr>
        <w:jc w:val="both"/>
        <w:rPr>
          <w:rFonts w:ascii="Arial Narrow" w:eastAsia="Times New Roman" w:hAnsi="Arial Narrow"/>
          <w:sz w:val="26"/>
          <w:szCs w:val="26"/>
          <w:lang w:eastAsia="es-ES"/>
        </w:rPr>
      </w:pPr>
    </w:p>
    <w:p w14:paraId="729C318C"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sz w:val="26"/>
          <w:szCs w:val="26"/>
          <w:lang w:eastAsia="es-ES"/>
        </w:rPr>
        <w:t xml:space="preserve">Titulado por </w:t>
      </w:r>
      <w:proofErr w:type="spellStart"/>
      <w:r>
        <w:rPr>
          <w:rFonts w:ascii="Arial Narrow" w:eastAsia="Times New Roman" w:hAnsi="Arial Narrow"/>
          <w:sz w:val="26"/>
          <w:szCs w:val="26"/>
          <w:lang w:eastAsia="es-ES"/>
        </w:rPr>
        <w:t>Estelle</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Jullian</w:t>
      </w:r>
      <w:proofErr w:type="spellEnd"/>
      <w:r>
        <w:rPr>
          <w:rFonts w:ascii="Arial Narrow" w:eastAsia="Times New Roman" w:hAnsi="Arial Narrow"/>
          <w:sz w:val="26"/>
          <w:szCs w:val="26"/>
          <w:lang w:eastAsia="es-ES"/>
        </w:rPr>
        <w:t xml:space="preserve"> como SONE, </w:t>
      </w:r>
      <w:proofErr w:type="spellStart"/>
      <w:r>
        <w:rPr>
          <w:rFonts w:ascii="Arial Narrow" w:eastAsia="Times New Roman" w:hAnsi="Arial Narrow"/>
          <w:i/>
          <w:sz w:val="26"/>
          <w:szCs w:val="26"/>
          <w:lang w:eastAsia="es-ES"/>
        </w:rPr>
        <w:t>Songs</w:t>
      </w:r>
      <w:proofErr w:type="spellEnd"/>
      <w:r>
        <w:rPr>
          <w:rFonts w:ascii="Arial Narrow" w:eastAsia="Times New Roman" w:hAnsi="Arial Narrow"/>
          <w:i/>
          <w:sz w:val="26"/>
          <w:szCs w:val="26"/>
          <w:lang w:eastAsia="es-ES"/>
        </w:rPr>
        <w:t xml:space="preserve"> Of </w:t>
      </w:r>
      <w:proofErr w:type="spellStart"/>
      <w:r>
        <w:rPr>
          <w:rFonts w:ascii="Arial Narrow" w:eastAsia="Times New Roman" w:hAnsi="Arial Narrow"/>
          <w:i/>
          <w:sz w:val="26"/>
          <w:szCs w:val="26"/>
          <w:lang w:eastAsia="es-ES"/>
        </w:rPr>
        <w:t>Nearby</w:t>
      </w:r>
      <w:proofErr w:type="spellEnd"/>
      <w:r>
        <w:rPr>
          <w:rFonts w:ascii="Arial Narrow" w:eastAsia="Times New Roman" w:hAnsi="Arial Narrow"/>
          <w:i/>
          <w:sz w:val="26"/>
          <w:szCs w:val="26"/>
          <w:lang w:eastAsia="es-ES"/>
        </w:rPr>
        <w:t xml:space="preserve"> </w:t>
      </w:r>
      <w:proofErr w:type="spellStart"/>
      <w:r>
        <w:rPr>
          <w:rFonts w:ascii="Arial Narrow" w:eastAsia="Times New Roman" w:hAnsi="Arial Narrow"/>
          <w:i/>
          <w:sz w:val="26"/>
          <w:szCs w:val="26"/>
          <w:lang w:eastAsia="es-ES"/>
        </w:rPr>
        <w:t>Earth</w:t>
      </w:r>
      <w:proofErr w:type="spellEnd"/>
      <w:r>
        <w:rPr>
          <w:rFonts w:ascii="Arial Narrow" w:eastAsia="Times New Roman" w:hAnsi="Arial Narrow"/>
          <w:sz w:val="26"/>
          <w:szCs w:val="26"/>
          <w:lang w:eastAsia="es-ES"/>
        </w:rPr>
        <w:t>,</w:t>
      </w:r>
      <w:r>
        <w:rPr>
          <w:rFonts w:ascii="Arial Narrow" w:eastAsia="Times New Roman" w:hAnsi="Arial Narrow"/>
          <w:i/>
          <w:sz w:val="26"/>
          <w:szCs w:val="26"/>
          <w:lang w:eastAsia="es-ES"/>
        </w:rPr>
        <w:t xml:space="preserve"> Canciones de la Tierra Cercana</w:t>
      </w:r>
      <w:r>
        <w:rPr>
          <w:rFonts w:ascii="Arial Narrow" w:eastAsia="Times New Roman" w:hAnsi="Arial Narrow"/>
          <w:sz w:val="26"/>
          <w:szCs w:val="26"/>
          <w:lang w:eastAsia="es-ES"/>
        </w:rPr>
        <w:t>, en alusión a la novela de Arthur C. Clarke, el proyecto vincula el paisaje de la campiña con la riqueza cultural local a través de la tradicional zambomba jerezana. SONE opera en la intersección entre tradición e innovación, tejiendo narrativas colectivas que honran el pasado para imaginar un futuro más sostenible.</w:t>
      </w:r>
    </w:p>
    <w:p w14:paraId="49F04375" w14:textId="77777777" w:rsidR="009B6850" w:rsidRDefault="009B6850" w:rsidP="001E4A5F">
      <w:pPr>
        <w:jc w:val="both"/>
        <w:rPr>
          <w:rFonts w:ascii="Arial Narrow" w:eastAsia="Times New Roman" w:hAnsi="Arial Narrow"/>
          <w:b/>
          <w:sz w:val="26"/>
          <w:szCs w:val="26"/>
          <w:lang w:eastAsia="es-ES"/>
        </w:rPr>
      </w:pPr>
    </w:p>
    <w:p w14:paraId="6D25B7A6"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La zambomba y su conexión con el paisaje</w:t>
      </w:r>
    </w:p>
    <w:p w14:paraId="2158BFA4" w14:textId="77777777" w:rsidR="009B6850" w:rsidRDefault="009B6850" w:rsidP="001E4A5F">
      <w:pPr>
        <w:jc w:val="both"/>
        <w:rPr>
          <w:rFonts w:ascii="Arial Narrow" w:eastAsia="Times New Roman" w:hAnsi="Arial Narrow"/>
          <w:sz w:val="26"/>
          <w:szCs w:val="26"/>
          <w:lang w:eastAsia="es-ES"/>
        </w:rPr>
      </w:pPr>
    </w:p>
    <w:p w14:paraId="5B035BCE"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La iniciativa parte de la zambomba como elemento simbólico y funcional que conecta el paisaje natural y urbano de Jerez. En esta ciudad, la zambomba es protagonista de las fiestas de Adviento, en torno al canto de villancicos y romances populares celebrados en patios vecinales, junto a una candela y dulces de sartén. Fabricada originalmente con materiales locales, este objeto servía tanto como recipiente de alimentos como instrumento musical. Su materialidad cíclica y de origen local lo convierte en un verdadero paradigma de sostenibilidad y creatividad arraigada en el territorio.</w:t>
      </w:r>
    </w:p>
    <w:p w14:paraId="64BCABC6" w14:textId="77777777" w:rsidR="009B6850" w:rsidRDefault="009B6850" w:rsidP="001E4A5F">
      <w:pPr>
        <w:jc w:val="both"/>
        <w:rPr>
          <w:rFonts w:ascii="Arial Narrow" w:eastAsia="Times New Roman" w:hAnsi="Arial Narrow"/>
          <w:b/>
          <w:sz w:val="26"/>
          <w:szCs w:val="26"/>
          <w:lang w:eastAsia="es-ES"/>
        </w:rPr>
      </w:pPr>
    </w:p>
    <w:p w14:paraId="2AE5DB75"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lastRenderedPageBreak/>
        <w:t>Proceso de investigación y creación de obra sonora</w:t>
      </w:r>
    </w:p>
    <w:p w14:paraId="3516C9C9" w14:textId="77777777" w:rsidR="009B6850" w:rsidRDefault="009B6850" w:rsidP="001E4A5F">
      <w:pPr>
        <w:jc w:val="both"/>
        <w:rPr>
          <w:rFonts w:ascii="Arial Narrow" w:eastAsia="Times New Roman" w:hAnsi="Arial Narrow"/>
          <w:sz w:val="26"/>
          <w:szCs w:val="26"/>
          <w:lang w:eastAsia="es-ES"/>
        </w:rPr>
      </w:pPr>
    </w:p>
    <w:p w14:paraId="4F20E760"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El proyecto comienza justo aquí, en vislumbrar y entretejer los vínculos de este objeto con el paisaje. Para ello se están diseñando nuevas zambombas junto al Grado de Cerámica de la EASDJ, la familia Coca (últimos lutieres de zambombas) y el taller de cerámica artesanal </w:t>
      </w:r>
      <w:proofErr w:type="spellStart"/>
      <w:r>
        <w:rPr>
          <w:rFonts w:ascii="Arial Narrow" w:eastAsia="Times New Roman" w:hAnsi="Arial Narrow"/>
          <w:sz w:val="26"/>
          <w:szCs w:val="26"/>
          <w:lang w:eastAsia="es-ES"/>
        </w:rPr>
        <w:t>Gresierra</w:t>
      </w:r>
      <w:proofErr w:type="spellEnd"/>
      <w:r>
        <w:rPr>
          <w:rFonts w:ascii="Arial Narrow" w:eastAsia="Times New Roman" w:hAnsi="Arial Narrow"/>
          <w:sz w:val="26"/>
          <w:szCs w:val="26"/>
          <w:lang w:eastAsia="es-ES"/>
        </w:rPr>
        <w:t xml:space="preserve">. </w:t>
      </w:r>
    </w:p>
    <w:p w14:paraId="4647EB5A" w14:textId="77777777" w:rsidR="009B6850" w:rsidRDefault="009B6850" w:rsidP="001E4A5F">
      <w:pPr>
        <w:jc w:val="both"/>
        <w:rPr>
          <w:rFonts w:ascii="Arial Narrow" w:eastAsia="Times New Roman" w:hAnsi="Arial Narrow"/>
          <w:sz w:val="26"/>
          <w:szCs w:val="26"/>
          <w:lang w:eastAsia="es-ES"/>
        </w:rPr>
      </w:pPr>
    </w:p>
    <w:p w14:paraId="3C593FD7"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Para su conformación y esmaltado se investiga el uso de materiales locales como la albariza o los restos de podas de las vides locales. Una aproximación material a la cultura que ha contado con la colaboración del geólogo y enólogo Willy Pérez o de la musicóloga </w:t>
      </w:r>
      <w:proofErr w:type="spellStart"/>
      <w:r>
        <w:rPr>
          <w:rFonts w:ascii="Arial Narrow" w:eastAsia="Times New Roman" w:hAnsi="Arial Narrow"/>
          <w:sz w:val="26"/>
          <w:szCs w:val="26"/>
          <w:lang w:eastAsia="es-ES"/>
        </w:rPr>
        <w:t>Belenish</w:t>
      </w:r>
      <w:proofErr w:type="spellEnd"/>
      <w:r>
        <w:rPr>
          <w:rFonts w:ascii="Arial Narrow" w:eastAsia="Times New Roman" w:hAnsi="Arial Narrow"/>
          <w:sz w:val="26"/>
          <w:szCs w:val="26"/>
          <w:lang w:eastAsia="es-ES"/>
        </w:rPr>
        <w:t xml:space="preserve"> Moreno-Gil, quien prepara una obra sonora como estrategia de invocación de los paisajes pasados y potenciales de Jerez con la colaboración de Óscar Escudero. Para ello, esta semana han estado capturando sonidos a partir de las zambombas creadas para el proyecto por la EASDJ, </w:t>
      </w:r>
      <w:proofErr w:type="spellStart"/>
      <w:r>
        <w:rPr>
          <w:rFonts w:ascii="Arial Narrow" w:eastAsia="Times New Roman" w:hAnsi="Arial Narrow"/>
          <w:sz w:val="26"/>
          <w:szCs w:val="26"/>
          <w:lang w:eastAsia="es-ES"/>
        </w:rPr>
        <w:t>Gresierra</w:t>
      </w:r>
      <w:proofErr w:type="spellEnd"/>
      <w:r>
        <w:rPr>
          <w:rFonts w:ascii="Arial Narrow" w:eastAsia="Times New Roman" w:hAnsi="Arial Narrow"/>
          <w:sz w:val="26"/>
          <w:szCs w:val="26"/>
          <w:lang w:eastAsia="es-ES"/>
        </w:rPr>
        <w:t xml:space="preserve"> y Coca.</w:t>
      </w:r>
    </w:p>
    <w:p w14:paraId="501CB289" w14:textId="77777777" w:rsidR="009B6850" w:rsidRDefault="009B6850" w:rsidP="001E4A5F">
      <w:pPr>
        <w:jc w:val="both"/>
        <w:rPr>
          <w:rFonts w:ascii="Arial Narrow" w:eastAsia="Times New Roman" w:hAnsi="Arial Narrow"/>
          <w:sz w:val="26"/>
          <w:szCs w:val="26"/>
          <w:lang w:eastAsia="es-ES"/>
        </w:rPr>
      </w:pPr>
    </w:p>
    <w:p w14:paraId="46F2FF82"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Una obra que se complementará con un recopilatorio de letras de villancicos y romances con referencias al paisaje y a los nuevos desafíos del paisaje jerezano. Una selección de letras, legadas de la tradición oral con más de cuatro siglos de historia, que servirán como base para repensar no solo el pasado, sino el futuro de la ciudad. Claudia GR Moneo y Lucía Franco Corrales guiarán por este acervo colectivo configurado como un verdadero palimpsesto a lo largo del tiempo. </w:t>
      </w:r>
    </w:p>
    <w:p w14:paraId="77FA1F9C" w14:textId="77777777" w:rsidR="009B6850" w:rsidRDefault="009B6850" w:rsidP="001E4A5F">
      <w:pPr>
        <w:jc w:val="both"/>
        <w:rPr>
          <w:rFonts w:ascii="Arial Narrow" w:eastAsia="Times New Roman" w:hAnsi="Arial Narrow"/>
          <w:b/>
          <w:sz w:val="26"/>
          <w:szCs w:val="26"/>
          <w:lang w:eastAsia="es-ES"/>
        </w:rPr>
      </w:pPr>
    </w:p>
    <w:p w14:paraId="73410759"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Reutilización: plantación de emparrados urbanos</w:t>
      </w:r>
    </w:p>
    <w:p w14:paraId="519BAED0" w14:textId="77777777" w:rsidR="009B6850" w:rsidRDefault="009B6850" w:rsidP="001E4A5F">
      <w:pPr>
        <w:jc w:val="both"/>
        <w:rPr>
          <w:rFonts w:ascii="Arial Narrow" w:eastAsia="Times New Roman" w:hAnsi="Arial Narrow"/>
          <w:sz w:val="26"/>
          <w:szCs w:val="26"/>
          <w:lang w:eastAsia="es-ES"/>
        </w:rPr>
      </w:pPr>
    </w:p>
    <w:p w14:paraId="20C3DB78"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Finalmente, continuando con la tradición de imaginar otros usos alternativos para estos objetos, se plantea la reutilización de las zambombas como dispositivo de protección y plantación de emparrados urbanos. Jerez es una ciudad profundamente vitivinícola, siendo las parras el sombreo histórico de espacios privados como patios y porches. Ahora la asociación Amigos de los Árboles propone extender esta infraestructura verde a calles públicas de la ciudad.</w:t>
      </w:r>
    </w:p>
    <w:p w14:paraId="5C8E473D" w14:textId="77777777" w:rsidR="009B6850" w:rsidRDefault="009B6850" w:rsidP="001E4A5F">
      <w:pPr>
        <w:jc w:val="both"/>
        <w:rPr>
          <w:rFonts w:ascii="Arial Narrow" w:eastAsia="Times New Roman" w:hAnsi="Arial Narrow"/>
          <w:sz w:val="26"/>
          <w:szCs w:val="26"/>
          <w:lang w:eastAsia="es-ES"/>
        </w:rPr>
      </w:pPr>
    </w:p>
    <w:p w14:paraId="14C74112"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Apoyando esta iniciativa medioambiental, SONE propone reutilizar los instrumentos esmaltados con restos de parras agrícolas como dispositivos para proteger nuevas cepas en la ciudad. Una estrategia alrededor de la cual se permita concebir o imaginar un plan de </w:t>
      </w:r>
      <w:proofErr w:type="spellStart"/>
      <w:r>
        <w:rPr>
          <w:rFonts w:ascii="Arial Narrow" w:eastAsia="Times New Roman" w:hAnsi="Arial Narrow"/>
          <w:sz w:val="26"/>
          <w:szCs w:val="26"/>
          <w:lang w:eastAsia="es-ES"/>
        </w:rPr>
        <w:t>renaturalización</w:t>
      </w:r>
      <w:proofErr w:type="spellEnd"/>
      <w:r>
        <w:rPr>
          <w:rFonts w:ascii="Arial Narrow" w:eastAsia="Times New Roman" w:hAnsi="Arial Narrow"/>
          <w:sz w:val="26"/>
          <w:szCs w:val="26"/>
          <w:lang w:eastAsia="es-ES"/>
        </w:rPr>
        <w:t xml:space="preserve"> urbana más sostenible y hedonista. </w:t>
      </w:r>
    </w:p>
    <w:p w14:paraId="594FDBA8" w14:textId="77777777" w:rsidR="009B6850" w:rsidRDefault="009B6850" w:rsidP="001E4A5F">
      <w:pPr>
        <w:jc w:val="both"/>
        <w:rPr>
          <w:rFonts w:ascii="Arial Narrow" w:eastAsia="Times New Roman" w:hAnsi="Arial Narrow"/>
          <w:sz w:val="26"/>
          <w:szCs w:val="26"/>
          <w:lang w:eastAsia="es-ES"/>
        </w:rPr>
      </w:pPr>
    </w:p>
    <w:p w14:paraId="3B18050A"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Con este deseo se está realizando un atlas de emparrados existentes, se colabora en la instalación de una red de monitoreo ambiental en diferentes espacios de la ciudad con la colaboración de Austin Gardner (</w:t>
      </w:r>
      <w:proofErr w:type="spellStart"/>
      <w:r>
        <w:rPr>
          <w:rFonts w:ascii="Arial Narrow" w:eastAsia="Times New Roman" w:hAnsi="Arial Narrow"/>
          <w:sz w:val="26"/>
          <w:szCs w:val="26"/>
          <w:lang w:eastAsia="es-ES"/>
        </w:rPr>
        <w:t>FabLab</w:t>
      </w:r>
      <w:proofErr w:type="spellEnd"/>
      <w:r>
        <w:rPr>
          <w:rFonts w:ascii="Arial Narrow" w:eastAsia="Times New Roman" w:hAnsi="Arial Narrow"/>
          <w:sz w:val="26"/>
          <w:szCs w:val="26"/>
          <w:lang w:eastAsia="es-ES"/>
        </w:rPr>
        <w:t xml:space="preserve"> Jerez, el Altillo </w:t>
      </w:r>
      <w:proofErr w:type="spellStart"/>
      <w:r>
        <w:rPr>
          <w:rFonts w:ascii="Arial Narrow" w:eastAsia="Times New Roman" w:hAnsi="Arial Narrow"/>
          <w:sz w:val="26"/>
          <w:szCs w:val="26"/>
          <w:lang w:eastAsia="es-ES"/>
        </w:rPr>
        <w:t>School</w:t>
      </w:r>
      <w:proofErr w:type="spellEnd"/>
      <w:r>
        <w:rPr>
          <w:rFonts w:ascii="Arial Narrow" w:eastAsia="Times New Roman" w:hAnsi="Arial Narrow"/>
          <w:sz w:val="26"/>
          <w:szCs w:val="26"/>
          <w:lang w:eastAsia="es-ES"/>
        </w:rPr>
        <w:t xml:space="preserve">) con el objetivo de </w:t>
      </w:r>
      <w:proofErr w:type="spellStart"/>
      <w:r>
        <w:rPr>
          <w:rFonts w:ascii="Arial Narrow" w:eastAsia="Times New Roman" w:hAnsi="Arial Narrow"/>
          <w:sz w:val="26"/>
          <w:szCs w:val="26"/>
          <w:lang w:eastAsia="es-ES"/>
        </w:rPr>
        <w:t>sensorizar</w:t>
      </w:r>
      <w:proofErr w:type="spellEnd"/>
      <w:r>
        <w:rPr>
          <w:rFonts w:ascii="Arial Narrow" w:eastAsia="Times New Roman" w:hAnsi="Arial Narrow"/>
          <w:sz w:val="26"/>
          <w:szCs w:val="26"/>
          <w:lang w:eastAsia="es-ES"/>
        </w:rPr>
        <w:t xml:space="preserve"> y contrastar los beneficios climáticos, ecológicos y sensitivos de los espacios emparrados de la ciudad frente a otros sin emparrar. Paralelamente, ICSS (</w:t>
      </w:r>
      <w:proofErr w:type="spellStart"/>
      <w:r>
        <w:rPr>
          <w:rFonts w:ascii="Arial Narrow" w:eastAsia="Times New Roman" w:hAnsi="Arial Narrow"/>
          <w:sz w:val="26"/>
          <w:szCs w:val="26"/>
          <w:lang w:eastAsia="es-ES"/>
        </w:rPr>
        <w:t>Institute</w:t>
      </w:r>
      <w:proofErr w:type="spellEnd"/>
      <w:r>
        <w:rPr>
          <w:rFonts w:ascii="Arial Narrow" w:eastAsia="Times New Roman" w:hAnsi="Arial Narrow"/>
          <w:sz w:val="26"/>
          <w:szCs w:val="26"/>
          <w:lang w:eastAsia="es-ES"/>
        </w:rPr>
        <w:t xml:space="preserve"> of </w:t>
      </w:r>
      <w:proofErr w:type="spellStart"/>
      <w:r>
        <w:rPr>
          <w:rFonts w:ascii="Arial Narrow" w:eastAsia="Times New Roman" w:hAnsi="Arial Narrow"/>
          <w:sz w:val="26"/>
          <w:szCs w:val="26"/>
          <w:lang w:eastAsia="es-ES"/>
        </w:rPr>
        <w:t>Communication</w:t>
      </w:r>
      <w:proofErr w:type="spellEnd"/>
      <w:r>
        <w:rPr>
          <w:rFonts w:ascii="Arial Narrow" w:eastAsia="Times New Roman" w:hAnsi="Arial Narrow"/>
          <w:sz w:val="26"/>
          <w:szCs w:val="26"/>
          <w:lang w:eastAsia="es-ES"/>
        </w:rPr>
        <w:t xml:space="preserve"> and </w:t>
      </w:r>
      <w:proofErr w:type="spellStart"/>
      <w:r>
        <w:rPr>
          <w:rFonts w:ascii="Arial Narrow" w:eastAsia="Times New Roman" w:hAnsi="Arial Narrow"/>
          <w:sz w:val="26"/>
          <w:szCs w:val="26"/>
          <w:lang w:eastAsia="es-ES"/>
        </w:rPr>
        <w:t>Computer</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System</w:t>
      </w:r>
      <w:proofErr w:type="spellEnd"/>
      <w:r>
        <w:rPr>
          <w:rFonts w:ascii="Arial Narrow" w:eastAsia="Times New Roman" w:hAnsi="Arial Narrow"/>
          <w:sz w:val="26"/>
          <w:szCs w:val="26"/>
          <w:lang w:eastAsia="es-ES"/>
        </w:rPr>
        <w:t xml:space="preserve">), también miembro del consorcio de PALIMPSEST, </w:t>
      </w:r>
      <w:r>
        <w:rPr>
          <w:rFonts w:ascii="Arial Narrow" w:eastAsia="Times New Roman" w:hAnsi="Arial Narrow"/>
          <w:sz w:val="26"/>
          <w:szCs w:val="26"/>
          <w:lang w:eastAsia="es-ES"/>
        </w:rPr>
        <w:lastRenderedPageBreak/>
        <w:t>propone utilizar herramientas de realidad aumentada para simular estas intervenciones con la cámara de nuestros teléfonos, acercando el proyecto a todo tipo de públicos.</w:t>
      </w:r>
    </w:p>
    <w:p w14:paraId="67AA9678" w14:textId="77777777" w:rsidR="009B6850" w:rsidRDefault="009B6850" w:rsidP="001E4A5F">
      <w:pPr>
        <w:jc w:val="both"/>
        <w:rPr>
          <w:rFonts w:ascii="Arial Narrow" w:eastAsia="Times New Roman" w:hAnsi="Arial Narrow"/>
          <w:sz w:val="26"/>
          <w:szCs w:val="26"/>
          <w:lang w:eastAsia="es-ES"/>
        </w:rPr>
      </w:pPr>
    </w:p>
    <w:p w14:paraId="23861EA3" w14:textId="77777777" w:rsidR="001E4A5F" w:rsidRDefault="001E4A5F" w:rsidP="001E4A5F">
      <w:pPr>
        <w:jc w:val="both"/>
        <w:rPr>
          <w:rFonts w:ascii="Arial Narrow" w:eastAsia="Times New Roman" w:hAnsi="Arial Narrow"/>
          <w:sz w:val="28"/>
          <w:szCs w:val="26"/>
          <w:lang w:eastAsia="es-ES"/>
        </w:rPr>
      </w:pPr>
      <w:r>
        <w:rPr>
          <w:rFonts w:ascii="Arial Narrow" w:eastAsia="Times New Roman" w:hAnsi="Arial Narrow"/>
          <w:sz w:val="26"/>
          <w:szCs w:val="26"/>
          <w:lang w:eastAsia="es-ES"/>
        </w:rPr>
        <w:t xml:space="preserve">(Se adjuntan fotografías del encuentro con el delegado de Cultura, sesiones de trabajo en el Palacio de </w:t>
      </w:r>
      <w:proofErr w:type="spellStart"/>
      <w:r>
        <w:rPr>
          <w:rFonts w:ascii="Arial Narrow" w:eastAsia="Times New Roman" w:hAnsi="Arial Narrow"/>
          <w:sz w:val="26"/>
          <w:szCs w:val="26"/>
          <w:lang w:eastAsia="es-ES"/>
        </w:rPr>
        <w:t>Villapanés</w:t>
      </w:r>
      <w:proofErr w:type="spellEnd"/>
      <w:r>
        <w:rPr>
          <w:rFonts w:ascii="Arial Narrow" w:eastAsia="Times New Roman" w:hAnsi="Arial Narrow"/>
          <w:sz w:val="26"/>
          <w:szCs w:val="26"/>
          <w:lang w:eastAsia="es-ES"/>
        </w:rPr>
        <w:t xml:space="preserve">, visitas e instalación de sensores) </w:t>
      </w:r>
    </w:p>
    <w:p w14:paraId="6D1DDE27" w14:textId="4CE0E558" w:rsidR="00376C4C" w:rsidRPr="001E4A5F" w:rsidRDefault="00376C4C" w:rsidP="001E4A5F"/>
    <w:sectPr w:rsidR="00376C4C" w:rsidRPr="001E4A5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C3EF" w14:textId="77777777" w:rsidR="002A4CE6" w:rsidRDefault="002A4CE6" w:rsidP="00B46D82">
      <w:r>
        <w:separator/>
      </w:r>
    </w:p>
  </w:endnote>
  <w:endnote w:type="continuationSeparator" w:id="0">
    <w:p w14:paraId="1832CD29" w14:textId="77777777" w:rsidR="002A4CE6" w:rsidRDefault="002A4CE6"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4848" w14:textId="77777777" w:rsidR="002A4CE6" w:rsidRDefault="002A4CE6" w:rsidP="00B46D82">
      <w:r>
        <w:separator/>
      </w:r>
    </w:p>
  </w:footnote>
  <w:footnote w:type="continuationSeparator" w:id="0">
    <w:p w14:paraId="58569182" w14:textId="77777777" w:rsidR="002A4CE6" w:rsidRDefault="002A4CE6"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1E4A5F"/>
    <w:rsid w:val="002A4CE6"/>
    <w:rsid w:val="00376C4C"/>
    <w:rsid w:val="006A139D"/>
    <w:rsid w:val="009A2873"/>
    <w:rsid w:val="009B6850"/>
    <w:rsid w:val="00B46D82"/>
    <w:rsid w:val="00BB4025"/>
    <w:rsid w:val="00D42ADF"/>
    <w:rsid w:val="00EF5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6537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4</cp:revision>
  <dcterms:created xsi:type="dcterms:W3CDTF">2025-07-04T09:05:00Z</dcterms:created>
  <dcterms:modified xsi:type="dcterms:W3CDTF">2025-07-14T12:28:00Z</dcterms:modified>
</cp:coreProperties>
</file>