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7D" w:rsidRDefault="00E7757D"/>
    <w:p w:rsidR="00E7757D" w:rsidRDefault="0071054C">
      <w:pPr>
        <w:spacing w:beforeAutospacing="1" w:afterAutospacing="1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Ayuntamiento y Bodega </w:t>
      </w:r>
      <w:proofErr w:type="spellStart"/>
      <w:r>
        <w:rPr>
          <w:rFonts w:ascii="Arial Narrow" w:hAnsi="Arial Narrow"/>
          <w:b/>
          <w:sz w:val="40"/>
          <w:szCs w:val="40"/>
        </w:rPr>
        <w:t>Skate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Center siguen avanzando en los proyectos integradores vinculados a la Candidatura Jerez 2031</w:t>
      </w:r>
    </w:p>
    <w:p w:rsidR="00E7757D" w:rsidRDefault="0071054C">
      <w:pPr>
        <w:spacing w:beforeAutospacing="1" w:afterAutospacing="1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36"/>
          <w:szCs w:val="40"/>
        </w:rPr>
        <w:t>Los delegados de Juventud y Deportes  y los representes de esta empresa  vuelve a reunirse de cara a cerrar propuestas colaborativas</w:t>
      </w:r>
    </w:p>
    <w:p w:rsidR="00E7757D" w:rsidRDefault="00CE66A8">
      <w:pPr>
        <w:spacing w:beforeAutospacing="1" w:afterAutospacing="1"/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26"/>
          <w:szCs w:val="26"/>
          <w:lang w:eastAsia="es-ES"/>
        </w:rPr>
        <w:t>11 de jul</w:t>
      </w:r>
      <w:bookmarkStart w:id="0" w:name="_GoBack"/>
      <w:bookmarkEnd w:id="0"/>
      <w:r w:rsidR="0071054C">
        <w:rPr>
          <w:rFonts w:ascii="Arial Narrow" w:eastAsia="Times New Roman" w:hAnsi="Arial Narrow"/>
          <w:b/>
          <w:sz w:val="26"/>
          <w:szCs w:val="26"/>
          <w:lang w:eastAsia="es-ES"/>
        </w:rPr>
        <w:t>io de 2025.</w:t>
      </w:r>
      <w:r w:rsidR="0071054C">
        <w:rPr>
          <w:rFonts w:ascii="Arial Narrow" w:eastAsia="Times New Roman" w:hAnsi="Arial Narrow"/>
          <w:sz w:val="26"/>
          <w:szCs w:val="26"/>
          <w:lang w:eastAsia="es-ES"/>
        </w:rPr>
        <w:t xml:space="preserve"> Los delegados municipales de Educación y Juventud del Ayuntamiento de Jerez, José Ángel Aparicio y Carmen Pina, respectivamente, han mantenido un encuentro con los responsables de </w:t>
      </w:r>
      <w:r w:rsidR="0071054C">
        <w:rPr>
          <w:rFonts w:ascii="Arial Narrow" w:eastAsia="Times New Roman" w:hAnsi="Arial Narrow"/>
          <w:iCs/>
          <w:sz w:val="26"/>
          <w:szCs w:val="26"/>
          <w:lang w:eastAsia="es-ES"/>
        </w:rPr>
        <w:t xml:space="preserve">La Bodega </w:t>
      </w:r>
      <w:proofErr w:type="spellStart"/>
      <w:r w:rsidR="0071054C">
        <w:rPr>
          <w:rFonts w:ascii="Arial Narrow" w:eastAsia="Times New Roman" w:hAnsi="Arial Narrow"/>
          <w:iCs/>
          <w:sz w:val="26"/>
          <w:szCs w:val="26"/>
          <w:lang w:eastAsia="es-ES"/>
        </w:rPr>
        <w:t>Skate</w:t>
      </w:r>
      <w:proofErr w:type="spellEnd"/>
      <w:r w:rsidR="0071054C">
        <w:rPr>
          <w:rFonts w:ascii="Arial Narrow" w:eastAsia="Times New Roman" w:hAnsi="Arial Narrow"/>
          <w:iCs/>
          <w:sz w:val="26"/>
          <w:szCs w:val="26"/>
          <w:lang w:eastAsia="es-ES"/>
        </w:rPr>
        <w:t xml:space="preserve"> Center</w:t>
      </w:r>
      <w:r w:rsidR="0071054C">
        <w:rPr>
          <w:rFonts w:ascii="Arial Narrow" w:eastAsia="Times New Roman" w:hAnsi="Arial Narrow"/>
          <w:sz w:val="26"/>
          <w:szCs w:val="26"/>
          <w:lang w:eastAsia="es-ES"/>
        </w:rPr>
        <w:t xml:space="preserve">, Israel y Javier Pérez Peña de cara a concretar futuras colaboraciones y  perfilar sus proyectos de cara a  una reunión  que tendrán con la Oficina de la Candidatura de Jerez a Capital Europea 2021. </w:t>
      </w:r>
    </w:p>
    <w:p w:rsidR="00E7757D" w:rsidRDefault="0071054C">
      <w:pPr>
        <w:spacing w:beforeAutospacing="1" w:afterAutospacing="1"/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La Bodega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Skate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Center  es  un espacio multicultural, referente por su innovadora oferta </w:t>
      </w:r>
      <w:proofErr w:type="gramStart"/>
      <w:r>
        <w:rPr>
          <w:rFonts w:ascii="Arial Narrow" w:eastAsia="Times New Roman" w:hAnsi="Arial Narrow"/>
          <w:sz w:val="26"/>
          <w:szCs w:val="26"/>
          <w:lang w:eastAsia="es-ES"/>
        </w:rPr>
        <w:t>de</w:t>
      </w:r>
      <w:proofErr w:type="gram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actividades deportivas y culturales, centradas en la inclusión y el desarrollo social, y se encuentra situado en la Cañada Miraflores.</w:t>
      </w:r>
    </w:p>
    <w:p w:rsidR="00E7757D" w:rsidRDefault="0071054C">
      <w:pPr>
        <w:spacing w:beforeAutospacing="1" w:afterAutospacing="1"/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Esta reunión, donde también han estado técnicos municipales de Educación y Deportes,   se produce después de la visita efectuada por los mencionados delegados a la instalaciones el pasado mes de junio y ha servido para profundizar en las líneas colaborativas de cara al nuevo curso escolar. Asimismo, se han perfilado los proyectos  sociales, educativos y culturales que estos emprendedores hermanos  quieren presentar en el marco de la candidatura de Jerez a Capital Europea de la Cultura en 2031. </w:t>
      </w:r>
    </w:p>
    <w:p w:rsidR="00E7757D" w:rsidRDefault="0071054C">
      <w:pPr>
        <w:spacing w:beforeAutospacing="1" w:afterAutospacing="1"/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Cabe señalar que La Bodega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Skate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Center desarrolla actividades dentro del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 xml:space="preserve">Programa Europeo </w:t>
      </w:r>
      <w:proofErr w:type="spellStart"/>
      <w:r>
        <w:rPr>
          <w:rFonts w:ascii="Arial Narrow" w:eastAsia="Times New Roman" w:hAnsi="Arial Narrow"/>
          <w:bCs/>
          <w:sz w:val="26"/>
          <w:szCs w:val="26"/>
          <w:lang w:eastAsia="es-ES"/>
        </w:rPr>
        <w:t>Skateboarding</w:t>
      </w:r>
      <w:proofErr w:type="spellEnd"/>
      <w:r>
        <w:rPr>
          <w:rFonts w:ascii="Arial Narrow" w:eastAsia="Times New Roman" w:hAnsi="Arial Narrow"/>
          <w:bCs/>
          <w:sz w:val="26"/>
          <w:szCs w:val="26"/>
          <w:lang w:eastAsia="es-ES"/>
        </w:rPr>
        <w:t xml:space="preserve"> </w:t>
      </w:r>
      <w:proofErr w:type="spellStart"/>
      <w:r>
        <w:rPr>
          <w:rFonts w:ascii="Arial Narrow" w:eastAsia="Times New Roman" w:hAnsi="Arial Narrow"/>
          <w:bCs/>
          <w:sz w:val="26"/>
          <w:szCs w:val="26"/>
          <w:lang w:eastAsia="es-ES"/>
        </w:rPr>
        <w:t>Beyond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; una iniciativa del programa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Erasmus+Sport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y varias federaciones nacionales y entidades, cuyo objetivo principal es potenciar el </w:t>
      </w:r>
      <w:proofErr w:type="spellStart"/>
      <w:r>
        <w:rPr>
          <w:rFonts w:ascii="Arial Narrow" w:eastAsia="Times New Roman" w:hAnsi="Arial Narrow"/>
          <w:sz w:val="26"/>
          <w:szCs w:val="26"/>
          <w:lang w:eastAsia="es-ES"/>
        </w:rPr>
        <w:t>skateboarding</w:t>
      </w:r>
      <w:proofErr w:type="spellEnd"/>
      <w:r>
        <w:rPr>
          <w:rFonts w:ascii="Arial Narrow" w:eastAsia="Times New Roman" w:hAnsi="Arial Narrow"/>
          <w:sz w:val="26"/>
          <w:szCs w:val="26"/>
          <w:lang w:eastAsia="es-ES"/>
        </w:rPr>
        <w:t xml:space="preserve"> como </w:t>
      </w:r>
      <w:r>
        <w:rPr>
          <w:rFonts w:ascii="Arial Narrow" w:eastAsia="Times New Roman" w:hAnsi="Arial Narrow"/>
          <w:bCs/>
          <w:sz w:val="26"/>
          <w:szCs w:val="26"/>
          <w:lang w:eastAsia="es-ES"/>
        </w:rPr>
        <w:t>herramienta para la inclusión social, la promoción de la igualdad de género y el fomento de la salud mental</w:t>
      </w:r>
      <w:r>
        <w:rPr>
          <w:rFonts w:ascii="Arial Narrow" w:eastAsia="Times New Roman" w:hAnsi="Arial Narrow"/>
          <w:sz w:val="26"/>
          <w:szCs w:val="26"/>
          <w:lang w:eastAsia="es-ES"/>
        </w:rPr>
        <w:t xml:space="preserve">. </w:t>
      </w:r>
    </w:p>
    <w:p w:rsidR="00E7757D" w:rsidRDefault="0071054C">
      <w:pPr>
        <w:spacing w:beforeAutospacing="1" w:afterAutospacing="1"/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Los delegados han resaltado que se sigue trabajando para avanzar y han vuelto a destacar la labor integradora  que en este espacio se viene realizando desde su apertura en 2022, donde ya está totalmente consolidado. </w:t>
      </w:r>
    </w:p>
    <w:p w:rsidR="00E7757D" w:rsidRDefault="00E7757D">
      <w:pPr>
        <w:rPr>
          <w:rFonts w:ascii="Arial Narrow" w:hAnsi="Arial Narrow"/>
          <w:b/>
          <w:sz w:val="40"/>
          <w:szCs w:val="40"/>
        </w:rPr>
      </w:pPr>
      <w:bookmarkStart w:id="1" w:name="_GoBack_Copy_1"/>
      <w:bookmarkEnd w:id="1"/>
    </w:p>
    <w:sectPr w:rsidR="00E7757D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1F" w:rsidRDefault="0071054C">
      <w:r>
        <w:separator/>
      </w:r>
    </w:p>
  </w:endnote>
  <w:endnote w:type="continuationSeparator" w:id="0">
    <w:p w:rsidR="00FE331F" w:rsidRDefault="0071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1F" w:rsidRDefault="0071054C">
      <w:r>
        <w:separator/>
      </w:r>
    </w:p>
  </w:footnote>
  <w:footnote w:type="continuationSeparator" w:id="0">
    <w:p w:rsidR="00FE331F" w:rsidRDefault="0071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7D" w:rsidRDefault="0071054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57D" w:rsidRDefault="00E775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57D"/>
    <w:rsid w:val="0071054C"/>
    <w:rsid w:val="00CE66A8"/>
    <w:rsid w:val="00E7757D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5E88F-1DDA-4447-AC23-AC76337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tulo2Car">
    <w:name w:val="Título 2 Car"/>
    <w:qFormat/>
    <w:rPr>
      <w:rFonts w:ascii="Calibri Light" w:hAnsi="Calibri Light" w:cs="0"/>
      <w:color w:val="2F5496"/>
      <w:sz w:val="26"/>
      <w:szCs w:val="26"/>
    </w:rPr>
  </w:style>
  <w:style w:type="character" w:customStyle="1" w:styleId="mdc-buttonlabel">
    <w:name w:val="mdc-button__labe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4Car">
    <w:name w:val="Título 4 Car"/>
    <w:qFormat/>
    <w:rPr>
      <w:rFonts w:ascii="Calibri Light" w:hAnsi="Calibri Light" w:cs="0"/>
      <w:i/>
      <w:iCs/>
      <w:color w:val="2F5496"/>
    </w:rPr>
  </w:style>
  <w:style w:type="character" w:customStyle="1" w:styleId="Ttulo3Car">
    <w:name w:val="Título 3 Car"/>
    <w:qFormat/>
    <w:rPr>
      <w:rFonts w:ascii="Times New Roman" w:eastAsia="Times New Roman" w:hAnsi="Times New Roman" w:cs="Times New Roman"/>
      <w:b/>
      <w:bCs/>
      <w:color w:val="000000"/>
      <w:sz w:val="27"/>
      <w:szCs w:val="27"/>
      <w:lang w:eastAsia="es-ES"/>
    </w:rPr>
  </w:style>
  <w:style w:type="character" w:customStyle="1" w:styleId="TextodegloboCar1">
    <w:name w:val="Texto de globo Car1"/>
    <w:qFormat/>
    <w:rPr>
      <w:rFonts w:ascii="Segoe UI" w:eastAsia="Cambria" w:hAnsi="Segoe UI" w:cs="Segoe UI"/>
      <w:sz w:val="18"/>
      <w:szCs w:val="18"/>
      <w:lang w:val="en-US"/>
    </w:rPr>
  </w:style>
  <w:style w:type="character" w:customStyle="1" w:styleId="Textoennegrita1">
    <w:name w:val="Texto en negrita1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1z0">
    <w:name w:val="WW8Num1z0"/>
    <w:qFormat/>
    <w:rPr>
      <w:rFonts w:ascii="Wingdings" w:hAnsi="Wingdings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pPr>
      <w:textAlignment w:val="baseline"/>
    </w:pPr>
    <w:rPr>
      <w:rFonts w:ascii="Tahoma" w:eastAsia="Tahoma" w:hAnsi="Tahoma" w:cs="Tahoma"/>
      <w:kern w:val="2"/>
      <w:lang w:eastAsia="zh-CN" w:bidi="hi-IN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Descripcin1">
    <w:name w:val="Descripción1"/>
    <w:basedOn w:val="Normal"/>
    <w:qFormat/>
    <w:pPr>
      <w:spacing w:before="120" w:after="120"/>
    </w:pPr>
    <w:rPr>
      <w:rFonts w:cs="Lucida Sans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7</cp:revision>
  <dcterms:created xsi:type="dcterms:W3CDTF">2025-07-10T11:24:00Z</dcterms:created>
  <dcterms:modified xsi:type="dcterms:W3CDTF">2025-07-11T06:25:00Z</dcterms:modified>
  <dc:language>es-ES</dc:language>
</cp:coreProperties>
</file>