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226B" w14:textId="598DB9D1" w:rsidR="005117AA" w:rsidRDefault="00BD2941" w:rsidP="005117AA">
      <w:pPr>
        <w:pStyle w:val="Textoindependiente"/>
        <w:widowControl w:val="0"/>
        <w:shd w:val="clear" w:color="auto" w:fill="FFFFFF"/>
        <w:tabs>
          <w:tab w:val="left" w:pos="729"/>
        </w:tabs>
        <w:spacing w:after="142"/>
        <w:rPr>
          <w:rFonts w:ascii="Arial Narrow" w:hAnsi="Arial Narrow" w:cs="Arial Narrow"/>
          <w:b/>
          <w:bCs/>
          <w:sz w:val="40"/>
          <w:szCs w:val="40"/>
          <w:lang w:eastAsia="es-ES_tradnl"/>
        </w:rPr>
      </w:pPr>
      <w:r>
        <w:rPr>
          <w:rFonts w:ascii="Arial Narrow" w:hAnsi="Arial Narrow" w:cs="Arial Narrow"/>
          <w:b/>
          <w:bCs/>
          <w:sz w:val="40"/>
          <w:szCs w:val="40"/>
          <w:lang w:eastAsia="es-ES_tradnl"/>
        </w:rPr>
        <w:t>Jerez ampliará su parque de VPO con 103 viviendas nuevas en la Zona Sur</w:t>
      </w:r>
    </w:p>
    <w:p w14:paraId="3A1A1856" w14:textId="6B423257" w:rsidR="00E25E41" w:rsidRPr="00E25E41" w:rsidRDefault="00E25E41" w:rsidP="00E25E41">
      <w:pPr>
        <w:spacing w:before="100" w:beforeAutospacing="1" w:after="100" w:afterAutospacing="1"/>
        <w:rPr>
          <w:rFonts w:ascii="Arial Narrow" w:eastAsia="Arial" w:hAnsi="Arial Narrow" w:cs="Arial Narrow"/>
          <w:bCs/>
          <w:sz w:val="36"/>
          <w:szCs w:val="36"/>
          <w:lang w:eastAsia="es-ES_tradnl"/>
        </w:rPr>
      </w:pPr>
      <w:r w:rsidRPr="00E25E41">
        <w:rPr>
          <w:rFonts w:ascii="Arial Narrow" w:eastAsia="Arial" w:hAnsi="Arial Narrow" w:cs="Arial Narrow"/>
          <w:bCs/>
          <w:sz w:val="36"/>
          <w:szCs w:val="36"/>
          <w:lang w:eastAsia="es-ES_tradnl"/>
        </w:rPr>
        <w:t>Hay que recordar que el Pleno aprobó la adhesión al Decreto-ley de la Junta que favorece y agiliza la promoción de viviendas protegidas en el término municipal</w:t>
      </w:r>
    </w:p>
    <w:p w14:paraId="69728553" w14:textId="77777777" w:rsidR="00C25B73" w:rsidRDefault="001250D8" w:rsidP="000E5C4F">
      <w:pPr>
        <w:spacing w:before="100" w:beforeAutospacing="1" w:after="100" w:afterAutospacing="1"/>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21</w:t>
      </w:r>
      <w:r w:rsidR="005117AA">
        <w:rPr>
          <w:rFonts w:ascii="Arial Narrow" w:eastAsia="Arial" w:hAnsi="Arial Narrow" w:cs="Arial Narrow"/>
          <w:b/>
          <w:bCs/>
          <w:sz w:val="26"/>
          <w:szCs w:val="26"/>
          <w:lang w:eastAsia="es-ES_tradnl"/>
        </w:rPr>
        <w:t xml:space="preserve"> de julio de 2025. </w:t>
      </w:r>
      <w:r>
        <w:rPr>
          <w:rFonts w:ascii="Arial Narrow" w:eastAsia="Arial" w:hAnsi="Arial Narrow" w:cs="Arial Narrow"/>
          <w:sz w:val="26"/>
          <w:szCs w:val="26"/>
          <w:lang w:eastAsia="es-ES_tradnl"/>
        </w:rPr>
        <w:t xml:space="preserve">El Gobierno municipal ha manifestado su satisfacción porque la Junta de Andalucía haya sacado a </w:t>
      </w:r>
      <w:r w:rsidR="000E5C4F">
        <w:rPr>
          <w:rFonts w:ascii="Arial Narrow" w:eastAsia="Arial" w:hAnsi="Arial Narrow" w:cs="Arial Narrow"/>
          <w:sz w:val="26"/>
          <w:szCs w:val="26"/>
          <w:lang w:eastAsia="es-ES_tradnl"/>
        </w:rPr>
        <w:t>subasta</w:t>
      </w:r>
      <w:r>
        <w:rPr>
          <w:rFonts w:ascii="Arial Narrow" w:eastAsia="Arial" w:hAnsi="Arial Narrow" w:cs="Arial Narrow"/>
          <w:sz w:val="26"/>
          <w:szCs w:val="26"/>
          <w:lang w:eastAsia="es-ES_tradnl"/>
        </w:rPr>
        <w:t xml:space="preserve"> suelo en la zona de Puertas del Sur para la construcción de 103 viviendas protegidas. </w:t>
      </w:r>
    </w:p>
    <w:p w14:paraId="45DABD19" w14:textId="7B9EB498" w:rsidR="000E5C4F" w:rsidRDefault="00C25B73" w:rsidP="000E5C4F">
      <w:pPr>
        <w:spacing w:before="100" w:beforeAutospacing="1" w:after="100" w:afterAutospacing="1"/>
        <w:jc w:val="both"/>
        <w:rPr>
          <w:rFonts w:ascii="Arial Narrow" w:hAnsi="Arial Narrow"/>
          <w:spacing w:val="-3"/>
          <w:kern w:val="2"/>
          <w:sz w:val="26"/>
          <w:szCs w:val="26"/>
          <w:lang w:val="es-MX"/>
        </w:rPr>
      </w:pPr>
      <w:r>
        <w:rPr>
          <w:rFonts w:ascii="Arial Narrow" w:eastAsia="Arial" w:hAnsi="Arial Narrow" w:cs="Arial Narrow"/>
          <w:sz w:val="26"/>
          <w:szCs w:val="26"/>
          <w:lang w:eastAsia="es-ES_tradnl"/>
        </w:rPr>
        <w:t>La delegada de Urbanismo, Belén de la Cuadra, ha manifestado que "e</w:t>
      </w:r>
      <w:r w:rsidR="001250D8">
        <w:rPr>
          <w:rFonts w:ascii="Arial Narrow" w:eastAsia="Arial" w:hAnsi="Arial Narrow" w:cs="Arial Narrow"/>
          <w:sz w:val="26"/>
          <w:szCs w:val="26"/>
          <w:lang w:eastAsia="es-ES_tradnl"/>
        </w:rPr>
        <w:t>s una magnífica noticia que la Junta destine esa parcela de titularidad pública para que se pueda construir vivienda protegida. Esta iniciativa viene a reforzar el objetivo del Ayuntamiento de Jerez y de la Junta de Andalucía de impulsar la construcción de vivienda asequible en nuestra ciudad ya que somos conscientes de que un</w:t>
      </w:r>
      <w:r w:rsidR="00F2180F">
        <w:rPr>
          <w:rFonts w:ascii="Arial Narrow" w:eastAsia="Arial" w:hAnsi="Arial Narrow" w:cs="Arial Narrow"/>
          <w:sz w:val="26"/>
          <w:szCs w:val="26"/>
          <w:lang w:eastAsia="es-ES_tradnl"/>
        </w:rPr>
        <w:t>o</w:t>
      </w:r>
      <w:r w:rsidR="001250D8">
        <w:rPr>
          <w:rFonts w:ascii="Arial Narrow" w:eastAsia="Arial" w:hAnsi="Arial Narrow" w:cs="Arial Narrow"/>
          <w:sz w:val="26"/>
          <w:szCs w:val="26"/>
          <w:lang w:eastAsia="es-ES_tradnl"/>
        </w:rPr>
        <w:t xml:space="preserve"> de los principales problemas </w:t>
      </w:r>
      <w:r w:rsidR="001B466A">
        <w:rPr>
          <w:rFonts w:ascii="Arial Narrow" w:eastAsia="Arial" w:hAnsi="Arial Narrow" w:cs="Arial Narrow"/>
          <w:sz w:val="26"/>
          <w:szCs w:val="26"/>
          <w:lang w:eastAsia="es-ES_tradnl"/>
        </w:rPr>
        <w:t xml:space="preserve">de los jerezanos en estos momentos es la vivienda, como lo es </w:t>
      </w:r>
      <w:r w:rsidR="000E5C4F">
        <w:rPr>
          <w:rFonts w:ascii="Arial Narrow" w:eastAsia="Arial" w:hAnsi="Arial Narrow" w:cs="Arial Narrow"/>
          <w:sz w:val="26"/>
          <w:szCs w:val="26"/>
          <w:lang w:eastAsia="es-ES_tradnl"/>
        </w:rPr>
        <w:t xml:space="preserve">de hecho en el resto de España. </w:t>
      </w:r>
      <w:r w:rsidR="000E5C4F">
        <w:rPr>
          <w:rFonts w:ascii="Arial Narrow" w:hAnsi="Arial Narrow"/>
          <w:spacing w:val="-3"/>
          <w:kern w:val="2"/>
          <w:sz w:val="26"/>
          <w:szCs w:val="26"/>
          <w:lang w:val="es-MX"/>
        </w:rPr>
        <w:t xml:space="preserve">De esta manera además se </w:t>
      </w:r>
      <w:r w:rsidR="00993A7B">
        <w:rPr>
          <w:rFonts w:ascii="Arial Narrow" w:hAnsi="Arial Narrow"/>
          <w:spacing w:val="-3"/>
          <w:kern w:val="2"/>
          <w:sz w:val="26"/>
          <w:szCs w:val="26"/>
          <w:lang w:val="es-MX"/>
        </w:rPr>
        <w:t>pone en valor</w:t>
      </w:r>
      <w:bookmarkStart w:id="0" w:name="_GoBack"/>
      <w:bookmarkEnd w:id="0"/>
      <w:r w:rsidR="000E5C4F">
        <w:rPr>
          <w:rFonts w:ascii="Arial Narrow" w:hAnsi="Arial Narrow"/>
          <w:spacing w:val="-3"/>
          <w:kern w:val="2"/>
          <w:sz w:val="26"/>
          <w:szCs w:val="26"/>
          <w:lang w:val="es-MX"/>
        </w:rPr>
        <w:t xml:space="preserve"> parcelas que se encontraban en desuso impulsando el desarrollo de vivienda protegida". </w:t>
      </w:r>
    </w:p>
    <w:p w14:paraId="1706D72A" w14:textId="7395351B" w:rsidR="000E5C4F" w:rsidRDefault="00F2180F" w:rsidP="00F2180F">
      <w:pPr>
        <w:spacing w:before="100" w:beforeAutospacing="1" w:after="100" w:afterAutospacing="1"/>
        <w:jc w:val="both"/>
        <w:rPr>
          <w:rFonts w:ascii="Arial Narrow" w:hAnsi="Arial Narrow"/>
          <w:spacing w:val="-3"/>
          <w:kern w:val="2"/>
          <w:sz w:val="26"/>
          <w:szCs w:val="26"/>
          <w:lang w:val="es-MX"/>
        </w:rPr>
      </w:pPr>
      <w:r>
        <w:rPr>
          <w:rFonts w:ascii="Arial Narrow" w:eastAsia="Times New Roman" w:hAnsi="Arial Narrow"/>
          <w:sz w:val="26"/>
          <w:szCs w:val="26"/>
          <w:lang w:eastAsia="es-ES"/>
        </w:rPr>
        <w:t xml:space="preserve">Hay que recordar que el Pleno celebrado en mayo aprobó por unanimidad la adhesión del </w:t>
      </w:r>
      <w:r w:rsidR="001250D8">
        <w:rPr>
          <w:rFonts w:ascii="Arial Narrow" w:hAnsi="Arial Narrow"/>
          <w:spacing w:val="-3"/>
          <w:kern w:val="2"/>
          <w:sz w:val="26"/>
          <w:szCs w:val="26"/>
          <w:lang w:val="es-MX"/>
        </w:rPr>
        <w:t xml:space="preserve">Ayuntamiento de Jerez al Decreto-Ley 1/2035 de 24 de febrero de la Junta de Andalucía para favorecer y agilizar la promoción de viviendas protegidas en todo el término municipal de Jerez. Esta normativa, que entró en vigor el pasado 4 de marzo, tiene entre sus objetivos incentivar la promoción de viviendas protegidas en Andalucía en un plazo de tiempo más reducido, aumentar la oferta de suelo disponible en el territorio andaluz así como incrementar el número máximo permitido de viviendas protegidas en cada parcela urbana. </w:t>
      </w:r>
    </w:p>
    <w:p w14:paraId="7CCE170E" w14:textId="352DBFA8" w:rsidR="00F2180F" w:rsidRDefault="00F2180F" w:rsidP="00F2180F">
      <w:pPr>
        <w:spacing w:before="100" w:beforeAutospacing="1" w:after="100" w:afterAutospacing="1"/>
        <w:jc w:val="both"/>
        <w:rPr>
          <w:rFonts w:ascii="Arial Narrow" w:hAnsi="Arial Narrow"/>
          <w:spacing w:val="-3"/>
          <w:kern w:val="2"/>
          <w:sz w:val="26"/>
          <w:szCs w:val="26"/>
          <w:lang w:val="es-MX"/>
        </w:rPr>
      </w:pPr>
      <w:r>
        <w:rPr>
          <w:rFonts w:ascii="Arial Narrow" w:hAnsi="Arial Narrow"/>
          <w:spacing w:val="-3"/>
          <w:kern w:val="2"/>
          <w:sz w:val="26"/>
          <w:szCs w:val="26"/>
          <w:lang w:val="es-MX"/>
        </w:rPr>
        <w:t>En esta ocasión en concreto la Consejería de Fomento, Articulación del Territorio y Vivienda, a través de la Agencia de Vivienda y Rehabilitación de Andalucía (AVRA)  ha publicado en el Boletín Oficial de la Junta una oferta de 287 inmuebles de titularidad pública, distribuidos por toda Andalucía</w:t>
      </w:r>
      <w:r w:rsidR="000E5C4F">
        <w:rPr>
          <w:rFonts w:ascii="Arial Narrow" w:hAnsi="Arial Narrow"/>
          <w:spacing w:val="-3"/>
          <w:kern w:val="2"/>
          <w:sz w:val="26"/>
          <w:szCs w:val="26"/>
          <w:lang w:val="es-MX"/>
        </w:rPr>
        <w:t>, e</w:t>
      </w:r>
      <w:r>
        <w:rPr>
          <w:rFonts w:ascii="Arial Narrow" w:hAnsi="Arial Narrow"/>
          <w:spacing w:val="-3"/>
          <w:kern w:val="2"/>
          <w:sz w:val="26"/>
          <w:szCs w:val="26"/>
          <w:lang w:val="es-MX"/>
        </w:rPr>
        <w:t xml:space="preserve"> </w:t>
      </w:r>
      <w:r w:rsidR="000E5C4F">
        <w:rPr>
          <w:rFonts w:ascii="Arial Narrow" w:hAnsi="Arial Narrow"/>
          <w:spacing w:val="-3"/>
          <w:kern w:val="2"/>
          <w:sz w:val="26"/>
          <w:szCs w:val="26"/>
          <w:lang w:val="es-MX"/>
        </w:rPr>
        <w:t xml:space="preserve">incluidos en el Programa de Enajenación de Bienes de AVRA aprobado para 2025. </w:t>
      </w:r>
    </w:p>
    <w:p w14:paraId="5329AE2F" w14:textId="7F2B459A" w:rsidR="00757E2F" w:rsidRPr="00E25E41" w:rsidRDefault="000E5C4F" w:rsidP="00E25E41">
      <w:pPr>
        <w:spacing w:before="100" w:beforeAutospacing="1" w:after="100" w:afterAutospacing="1"/>
        <w:jc w:val="both"/>
        <w:rPr>
          <w:rFonts w:ascii="Arial Narrow" w:hAnsi="Arial Narrow"/>
          <w:sz w:val="26"/>
          <w:szCs w:val="26"/>
        </w:rPr>
      </w:pPr>
      <w:r>
        <w:rPr>
          <w:rFonts w:ascii="Arial Narrow" w:hAnsi="Arial Narrow"/>
          <w:spacing w:val="-3"/>
          <w:kern w:val="2"/>
          <w:sz w:val="26"/>
          <w:szCs w:val="26"/>
          <w:lang w:val="es-MX"/>
        </w:rPr>
        <w:t xml:space="preserve">Dentro de esta oferta se encuentra suelo para 103 viviendas en la </w:t>
      </w:r>
      <w:r>
        <w:rPr>
          <w:rFonts w:ascii="Arial Narrow" w:hAnsi="Arial Narrow"/>
          <w:sz w:val="26"/>
          <w:szCs w:val="26"/>
        </w:rPr>
        <w:t>Avenida Reino Unido con Avenida Puertas del Sur y un local en el Paseo de las Viñas.</w:t>
      </w:r>
      <w:r w:rsidR="00E25E41">
        <w:rPr>
          <w:rFonts w:ascii="Arial Narrow" w:hAnsi="Arial Narrow"/>
          <w:sz w:val="26"/>
          <w:szCs w:val="26"/>
        </w:rPr>
        <w:t xml:space="preserve"> </w:t>
      </w:r>
      <w:r w:rsidR="00757E2F" w:rsidRPr="00E25E41">
        <w:rPr>
          <w:rFonts w:ascii="Arial Narrow" w:hAnsi="Arial Narrow"/>
          <w:sz w:val="26"/>
          <w:szCs w:val="26"/>
        </w:rPr>
        <w:t>Las personas interesadas podrán acceder a más información a través de la web de AVRA (</w:t>
      </w:r>
      <w:hyperlink r:id="rId7">
        <w:r w:rsidR="00757E2F" w:rsidRPr="00E25E41">
          <w:rPr>
            <w:rStyle w:val="Hipervnculo"/>
            <w:rFonts w:ascii="Arial Narrow" w:hAnsi="Arial Narrow"/>
            <w:sz w:val="26"/>
            <w:szCs w:val="26"/>
          </w:rPr>
          <w:t>https://share.google/xUu7jOQOxVdia5gDj</w:t>
        </w:r>
      </w:hyperlink>
      <w:r w:rsidR="00757E2F" w:rsidRPr="00E25E41">
        <w:rPr>
          <w:rFonts w:ascii="Arial Narrow" w:hAnsi="Arial Narrow"/>
          <w:sz w:val="26"/>
          <w:szCs w:val="26"/>
        </w:rPr>
        <w:t xml:space="preserve">), en la que podrán realizar las consultas que precisen, así como registrarse como interesado para recibir toda la información generada </w:t>
      </w:r>
      <w:r w:rsidR="00757E2F" w:rsidRPr="00E25E41">
        <w:rPr>
          <w:rFonts w:ascii="Arial Narrow" w:hAnsi="Arial Narrow"/>
          <w:sz w:val="26"/>
          <w:szCs w:val="26"/>
        </w:rPr>
        <w:lastRenderedPageBreak/>
        <w:t xml:space="preserve">en relación con el inmueble seleccionado. La oferta permanecerá abierta hasta el próximo 18 de septiembre, fecha en la que expira el plazo de presentación de propuestas. </w:t>
      </w:r>
    </w:p>
    <w:p w14:paraId="567B4C44" w14:textId="34FE805C" w:rsidR="00757E2F" w:rsidRPr="007F33AE" w:rsidRDefault="00757E2F" w:rsidP="0025482A">
      <w:pPr>
        <w:spacing w:before="100" w:beforeAutospacing="1" w:after="100" w:afterAutospacing="1"/>
        <w:jc w:val="both"/>
        <w:rPr>
          <w:rFonts w:ascii="Arial Narrow" w:hAnsi="Arial Narrow"/>
          <w:sz w:val="26"/>
          <w:szCs w:val="26"/>
        </w:rPr>
      </w:pPr>
    </w:p>
    <w:sectPr w:rsidR="00757E2F" w:rsidRPr="007F33A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6F7"/>
    <w:multiLevelType w:val="multilevel"/>
    <w:tmpl w:val="DB4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409BB"/>
    <w:rsid w:val="000442B4"/>
    <w:rsid w:val="00063B24"/>
    <w:rsid w:val="00093501"/>
    <w:rsid w:val="000E5C4F"/>
    <w:rsid w:val="000F452F"/>
    <w:rsid w:val="00111541"/>
    <w:rsid w:val="001250D8"/>
    <w:rsid w:val="0014120E"/>
    <w:rsid w:val="00195736"/>
    <w:rsid w:val="001B1ECB"/>
    <w:rsid w:val="001B466A"/>
    <w:rsid w:val="001B5E07"/>
    <w:rsid w:val="001F1FD0"/>
    <w:rsid w:val="001F3C06"/>
    <w:rsid w:val="00240A3C"/>
    <w:rsid w:val="00245ABE"/>
    <w:rsid w:val="0025482A"/>
    <w:rsid w:val="002A4CE6"/>
    <w:rsid w:val="002A516F"/>
    <w:rsid w:val="002A6BC9"/>
    <w:rsid w:val="002F4AC7"/>
    <w:rsid w:val="003314E6"/>
    <w:rsid w:val="00344B2B"/>
    <w:rsid w:val="00376C4C"/>
    <w:rsid w:val="003B572B"/>
    <w:rsid w:val="003C3034"/>
    <w:rsid w:val="003D164F"/>
    <w:rsid w:val="004507FF"/>
    <w:rsid w:val="00460E2E"/>
    <w:rsid w:val="0046606E"/>
    <w:rsid w:val="00470139"/>
    <w:rsid w:val="004738DD"/>
    <w:rsid w:val="00497364"/>
    <w:rsid w:val="004A1BCB"/>
    <w:rsid w:val="004B02C5"/>
    <w:rsid w:val="004C34D6"/>
    <w:rsid w:val="004D3533"/>
    <w:rsid w:val="004F4A3E"/>
    <w:rsid w:val="005117AA"/>
    <w:rsid w:val="00513AD4"/>
    <w:rsid w:val="00551C57"/>
    <w:rsid w:val="00555698"/>
    <w:rsid w:val="005C3EE3"/>
    <w:rsid w:val="005D571C"/>
    <w:rsid w:val="005F1470"/>
    <w:rsid w:val="006608E1"/>
    <w:rsid w:val="006A139D"/>
    <w:rsid w:val="0074269E"/>
    <w:rsid w:val="00753D72"/>
    <w:rsid w:val="00757E2F"/>
    <w:rsid w:val="00764F5E"/>
    <w:rsid w:val="0076751D"/>
    <w:rsid w:val="00770633"/>
    <w:rsid w:val="0077789A"/>
    <w:rsid w:val="007A4F4C"/>
    <w:rsid w:val="007A5E6C"/>
    <w:rsid w:val="007F33AE"/>
    <w:rsid w:val="007F6DFE"/>
    <w:rsid w:val="008023BB"/>
    <w:rsid w:val="00803FEF"/>
    <w:rsid w:val="008121BD"/>
    <w:rsid w:val="00813C1E"/>
    <w:rsid w:val="00823D0B"/>
    <w:rsid w:val="00823E3D"/>
    <w:rsid w:val="008568D1"/>
    <w:rsid w:val="008A283F"/>
    <w:rsid w:val="008A698B"/>
    <w:rsid w:val="008A6F19"/>
    <w:rsid w:val="009038BC"/>
    <w:rsid w:val="00910A5F"/>
    <w:rsid w:val="0091218B"/>
    <w:rsid w:val="00924E20"/>
    <w:rsid w:val="009320BC"/>
    <w:rsid w:val="00961E10"/>
    <w:rsid w:val="0096679A"/>
    <w:rsid w:val="00972ECB"/>
    <w:rsid w:val="00973888"/>
    <w:rsid w:val="00993A7B"/>
    <w:rsid w:val="009B7C7D"/>
    <w:rsid w:val="00A03C2F"/>
    <w:rsid w:val="00A12C03"/>
    <w:rsid w:val="00A15A81"/>
    <w:rsid w:val="00A35EDA"/>
    <w:rsid w:val="00A4694A"/>
    <w:rsid w:val="00A634B2"/>
    <w:rsid w:val="00A67792"/>
    <w:rsid w:val="00AC2D49"/>
    <w:rsid w:val="00AD14FA"/>
    <w:rsid w:val="00B01984"/>
    <w:rsid w:val="00B068B0"/>
    <w:rsid w:val="00B26374"/>
    <w:rsid w:val="00B413DF"/>
    <w:rsid w:val="00B46D82"/>
    <w:rsid w:val="00B5527D"/>
    <w:rsid w:val="00B63D2B"/>
    <w:rsid w:val="00B77BDA"/>
    <w:rsid w:val="00B86969"/>
    <w:rsid w:val="00B931A5"/>
    <w:rsid w:val="00B96A39"/>
    <w:rsid w:val="00BB4025"/>
    <w:rsid w:val="00BD2941"/>
    <w:rsid w:val="00BE4989"/>
    <w:rsid w:val="00BF6210"/>
    <w:rsid w:val="00C078F1"/>
    <w:rsid w:val="00C1370C"/>
    <w:rsid w:val="00C25B73"/>
    <w:rsid w:val="00C34CD6"/>
    <w:rsid w:val="00C46455"/>
    <w:rsid w:val="00C609E6"/>
    <w:rsid w:val="00C76DD9"/>
    <w:rsid w:val="00CB033E"/>
    <w:rsid w:val="00CB579E"/>
    <w:rsid w:val="00CC7570"/>
    <w:rsid w:val="00D27A64"/>
    <w:rsid w:val="00D42ADF"/>
    <w:rsid w:val="00D904D6"/>
    <w:rsid w:val="00DA349D"/>
    <w:rsid w:val="00DC13D5"/>
    <w:rsid w:val="00E129B6"/>
    <w:rsid w:val="00E25E41"/>
    <w:rsid w:val="00E52942"/>
    <w:rsid w:val="00E53CC8"/>
    <w:rsid w:val="00E9635F"/>
    <w:rsid w:val="00EB53BC"/>
    <w:rsid w:val="00ED43C8"/>
    <w:rsid w:val="00ED711F"/>
    <w:rsid w:val="00EF4BD5"/>
    <w:rsid w:val="00EF5C2B"/>
    <w:rsid w:val="00F0344E"/>
    <w:rsid w:val="00F05520"/>
    <w:rsid w:val="00F10822"/>
    <w:rsid w:val="00F10C1D"/>
    <w:rsid w:val="00F1175E"/>
    <w:rsid w:val="00F2180F"/>
    <w:rsid w:val="00F27E39"/>
    <w:rsid w:val="00F329D5"/>
    <w:rsid w:val="00F61C2B"/>
    <w:rsid w:val="00FB7314"/>
    <w:rsid w:val="00FC7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unhideWhenUsed/>
    <w:rsid w:val="00CB033E"/>
    <w:pPr>
      <w:spacing w:after="120"/>
    </w:pPr>
  </w:style>
  <w:style w:type="character" w:customStyle="1" w:styleId="TextoindependienteCar">
    <w:name w:val="Texto independiente Car"/>
    <w:basedOn w:val="Fuentedeprrafopredeter"/>
    <w:link w:val="Textoindependiente"/>
    <w:uiPriority w:val="99"/>
    <w:rsid w:val="00CB033E"/>
  </w:style>
  <w:style w:type="paragraph" w:customStyle="1" w:styleId="western">
    <w:name w:val="western"/>
    <w:basedOn w:val="Normal"/>
    <w:qFormat/>
    <w:rsid w:val="004507FF"/>
    <w:pPr>
      <w:suppressAutoHyphens/>
      <w:spacing w:after="200"/>
    </w:pPr>
    <w:rPr>
      <w:rFonts w:ascii="Times New Roman" w:eastAsia="Calibri" w:hAnsi="Times New Roman" w:cs="Times New Roman"/>
      <w:color w:val="00000A"/>
    </w:rPr>
  </w:style>
  <w:style w:type="character" w:styleId="Textoennegrita">
    <w:name w:val="Strong"/>
    <w:uiPriority w:val="22"/>
    <w:qFormat/>
    <w:rsid w:val="005D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677387950">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are.google/xUu7jOQOxVdia5g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13</cp:revision>
  <dcterms:created xsi:type="dcterms:W3CDTF">2025-07-21T08:57:00Z</dcterms:created>
  <dcterms:modified xsi:type="dcterms:W3CDTF">2025-07-21T10:03:00Z</dcterms:modified>
</cp:coreProperties>
</file>