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E226B" w14:textId="52FBF1B2" w:rsidR="005117AA" w:rsidRDefault="004D3A25" w:rsidP="005117AA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El Consejo Social de la Ciudad informa favorablemente la </w:t>
      </w:r>
      <w:r w:rsidR="002B6657">
        <w:rPr>
          <w:rFonts w:ascii="Arial Narrow" w:hAnsi="Arial Narrow" w:cs="Arial Narrow"/>
          <w:b/>
          <w:bCs/>
          <w:sz w:val="40"/>
          <w:szCs w:val="40"/>
          <w:lang w:eastAsia="es-ES_tradnl"/>
        </w:rPr>
        <w:t>actualización de la tasa de basura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que entrará en vigor el próximo mes de enero </w:t>
      </w:r>
    </w:p>
    <w:p w14:paraId="352B531D" w14:textId="336B7981" w:rsidR="005117AA" w:rsidRDefault="004D3A25" w:rsidP="005117AA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rPr>
          <w:rFonts w:ascii="Arial Narrow" w:hAnsi="Arial Narrow" w:cs="Arial Narrow"/>
          <w:bCs/>
          <w:sz w:val="36"/>
          <w:szCs w:val="36"/>
          <w:lang w:eastAsia="es-ES_tradnl"/>
        </w:rPr>
      </w:pPr>
      <w:r>
        <w:rPr>
          <w:rFonts w:ascii="Arial Narrow" w:hAnsi="Arial Narrow" w:cs="Arial Narrow"/>
          <w:bCs/>
          <w:sz w:val="36"/>
          <w:szCs w:val="36"/>
          <w:lang w:eastAsia="es-ES_tradnl"/>
        </w:rPr>
        <w:t xml:space="preserve">El Gobierno recuerda que esta nueva tasa viene </w:t>
      </w:r>
      <w:r w:rsidR="008F6102">
        <w:rPr>
          <w:rFonts w:ascii="Arial Narrow" w:hAnsi="Arial Narrow" w:cs="Arial Narrow"/>
          <w:bCs/>
          <w:sz w:val="36"/>
          <w:szCs w:val="36"/>
          <w:lang w:eastAsia="es-ES_tradnl"/>
        </w:rPr>
        <w:t>impuesta</w:t>
      </w:r>
      <w:r>
        <w:rPr>
          <w:rFonts w:ascii="Arial Narrow" w:hAnsi="Arial Narrow" w:cs="Arial Narrow"/>
          <w:bCs/>
          <w:sz w:val="36"/>
          <w:szCs w:val="36"/>
          <w:lang w:eastAsia="es-ES_tradnl"/>
        </w:rPr>
        <w:t xml:space="preserve"> por </w:t>
      </w:r>
      <w:r w:rsidR="00650631">
        <w:rPr>
          <w:rFonts w:ascii="Arial Narrow" w:hAnsi="Arial Narrow" w:cs="Arial Narrow"/>
          <w:bCs/>
          <w:sz w:val="36"/>
          <w:szCs w:val="36"/>
          <w:lang w:eastAsia="es-ES_tradnl"/>
        </w:rPr>
        <w:t xml:space="preserve">el Gobierno </w:t>
      </w:r>
      <w:r w:rsidR="002B6657">
        <w:rPr>
          <w:rFonts w:ascii="Arial Narrow" w:hAnsi="Arial Narrow" w:cs="Arial Narrow"/>
          <w:bCs/>
          <w:sz w:val="36"/>
          <w:szCs w:val="36"/>
          <w:lang w:eastAsia="es-ES_tradnl"/>
        </w:rPr>
        <w:t xml:space="preserve">de España </w:t>
      </w:r>
      <w:r>
        <w:rPr>
          <w:rFonts w:ascii="Arial Narrow" w:hAnsi="Arial Narrow" w:cs="Arial Narrow"/>
          <w:bCs/>
          <w:sz w:val="36"/>
          <w:szCs w:val="36"/>
          <w:lang w:eastAsia="es-ES_tradnl"/>
        </w:rPr>
        <w:t>que obliga a los ayuntamientos a cubrir totalmente el servicio</w:t>
      </w:r>
    </w:p>
    <w:p w14:paraId="64244A41" w14:textId="77777777" w:rsidR="00823D0B" w:rsidRDefault="00823D0B" w:rsidP="00063B24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14:paraId="3D0E376B" w14:textId="2E12D909" w:rsidR="00F5714D" w:rsidRDefault="00CA11CA" w:rsidP="004D3A25">
      <w:pPr>
        <w:spacing w:before="100" w:beforeAutospacing="1" w:after="100" w:afterAutospacing="1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22</w:t>
      </w:r>
      <w:r w:rsidR="005117AA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julio de 2025. </w:t>
      </w:r>
      <w:r w:rsidR="004D3A25">
        <w:rPr>
          <w:rFonts w:ascii="Arial Narrow" w:eastAsia="Arial" w:hAnsi="Arial Narrow" w:cs="Arial Narrow"/>
          <w:sz w:val="26"/>
          <w:szCs w:val="26"/>
          <w:lang w:eastAsia="es-ES_tradnl"/>
        </w:rPr>
        <w:t>El Consejo Social de la Ciudad, presidido por Antonio Mariscal, ha informado favorablemente</w:t>
      </w:r>
      <w:r w:rsidR="00C30292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de forma unánime</w:t>
      </w:r>
      <w:r w:rsidR="004D3A2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la </w:t>
      </w:r>
      <w:r w:rsidR="002B6657">
        <w:rPr>
          <w:rFonts w:ascii="Arial Narrow" w:eastAsia="Arial" w:hAnsi="Arial Narrow" w:cs="Arial Narrow"/>
          <w:sz w:val="26"/>
          <w:szCs w:val="26"/>
          <w:lang w:eastAsia="es-ES_tradnl"/>
        </w:rPr>
        <w:t>actualización de la</w:t>
      </w:r>
      <w:r w:rsidR="004D3A2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tasa de basura que entrará en vigor el próximo mes de enero y que será aprobada en el Pleno del mes de julio, que se celebrará el próximo día 25. </w:t>
      </w:r>
    </w:p>
    <w:p w14:paraId="766BEEBB" w14:textId="22F3D727" w:rsidR="00C609E6" w:rsidRDefault="00941409" w:rsidP="004D3A25">
      <w:pPr>
        <w:spacing w:before="100" w:beforeAutospacing="1" w:after="100" w:afterAutospacing="1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El Gobierno</w:t>
      </w:r>
      <w:r w:rsidR="00F5714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local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recuerda que esta tasa viene </w:t>
      </w:r>
      <w:r w:rsidR="008F6102">
        <w:rPr>
          <w:rFonts w:ascii="Arial Narrow" w:eastAsia="Arial" w:hAnsi="Arial Narrow" w:cs="Arial Narrow"/>
          <w:sz w:val="26"/>
          <w:szCs w:val="26"/>
          <w:lang w:eastAsia="es-ES_tradnl"/>
        </w:rPr>
        <w:t>impuesta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por </w:t>
      </w:r>
      <w:r w:rsidR="002B665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Gobierno </w:t>
      </w:r>
      <w:r w:rsidR="002B6657">
        <w:rPr>
          <w:rFonts w:ascii="Arial Narrow" w:eastAsia="Arial" w:hAnsi="Arial Narrow" w:cs="Arial Narrow"/>
          <w:sz w:val="26"/>
          <w:szCs w:val="26"/>
          <w:lang w:eastAsia="es-ES_tradnl"/>
        </w:rPr>
        <w:t>de España</w:t>
      </w:r>
      <w:r w:rsidR="008F6102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que obliga a los ayuntamientos a cubrir totalmente el servicio. </w:t>
      </w:r>
    </w:p>
    <w:p w14:paraId="76058FF9" w14:textId="7F91A60A" w:rsidR="008F6102" w:rsidRDefault="00A82024" w:rsidP="004D3A25">
      <w:pPr>
        <w:spacing w:before="100" w:beforeAutospacing="1" w:after="100" w:afterAutospacing="1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El Consejo ha realizado algunas apreci</w:t>
      </w:r>
      <w:r w:rsidR="00650631">
        <w:rPr>
          <w:rFonts w:ascii="Arial Narrow" w:eastAsia="Arial" w:hAnsi="Arial Narrow" w:cs="Arial Narrow"/>
          <w:sz w:val="26"/>
          <w:szCs w:val="26"/>
          <w:lang w:eastAsia="es-ES_tradnl"/>
        </w:rPr>
        <w:t>aciones a esta tasa como</w:t>
      </w:r>
      <w:r w:rsidR="00B17F4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la posibilidad de ampliar el número de tramos previstos en las tarifas; no limitar a un solo criterio el establecimiento de la cuota de recogida; el establecimiento de medidas para premiar el uso responsable con respecto al reciclaje, además de la que establece la propia ordenanza. Ampliar el abanico de bonificaciones y sintetizar el procedimiento de acceso a las mismas y la realización de un estudio piloto por barrios. </w:t>
      </w:r>
    </w:p>
    <w:p w14:paraId="329DC379" w14:textId="58329AB2" w:rsidR="00A82024" w:rsidRDefault="00A82024" w:rsidP="004D3A25">
      <w:pPr>
        <w:spacing w:before="100" w:beforeAutospacing="1" w:after="100" w:afterAutospacing="1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Gobierno </w:t>
      </w:r>
      <w:r w:rsidR="00B17F4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reitera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que "</w:t>
      </w:r>
      <w:r w:rsidR="00B17F4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establecimiento de esta tasa de residuos se hace en cumplimiento de la legislación del Gobierno </w:t>
      </w:r>
      <w:r w:rsidR="002B6657">
        <w:rPr>
          <w:rFonts w:ascii="Arial Narrow" w:eastAsia="Arial" w:hAnsi="Arial Narrow" w:cs="Arial Narrow"/>
          <w:sz w:val="26"/>
          <w:szCs w:val="26"/>
          <w:lang w:eastAsia="es-ES_tradnl"/>
        </w:rPr>
        <w:t>de España</w:t>
      </w:r>
      <w:r w:rsidR="00B17F4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que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si</w:t>
      </w:r>
      <w:r w:rsidR="00B17F4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no</w:t>
      </w:r>
      <w:r w:rsidR="00B17F4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se</w:t>
      </w:r>
      <w:r w:rsidR="00C67E91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aprueba</w:t>
      </w:r>
      <w:r w:rsidR="00F5714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se pierden los fondos europeos relacion</w:t>
      </w:r>
      <w:r w:rsidR="002B6657">
        <w:rPr>
          <w:rFonts w:ascii="Arial Narrow" w:eastAsia="Arial" w:hAnsi="Arial Narrow" w:cs="Arial Narrow"/>
          <w:sz w:val="26"/>
          <w:szCs w:val="26"/>
          <w:lang w:eastAsia="es-ES_tradnl"/>
        </w:rPr>
        <w:t>ados con el Medio Ambiente. La Ley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obliga también a la ampliación del servicio de limpieza vial y recogida de residuos</w:t>
      </w:r>
      <w:r w:rsidR="003A504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a la instalación del quinto contenedor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. La tasa servirá para cubrir esta ampliación del servicio".</w:t>
      </w:r>
    </w:p>
    <w:p w14:paraId="5C4678A0" w14:textId="77777777" w:rsidR="00F5714D" w:rsidRDefault="00A82024" w:rsidP="004D3A25">
      <w:pPr>
        <w:spacing w:before="100" w:beforeAutospacing="1" w:after="100" w:afterAutospacing="1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La principal novedad de la tasa de residuos es que</w:t>
      </w:r>
      <w:r w:rsidR="00F5714D">
        <w:rPr>
          <w:rFonts w:ascii="Arial Narrow" w:eastAsia="Arial" w:hAnsi="Arial Narrow" w:cs="Arial Narrow"/>
          <w:sz w:val="26"/>
          <w:szCs w:val="26"/>
          <w:lang w:eastAsia="es-ES_tradnl"/>
        </w:rPr>
        <w:t>,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 partir de enero</w:t>
      </w:r>
      <w:r w:rsidR="00F5714D">
        <w:rPr>
          <w:rFonts w:ascii="Arial Narrow" w:eastAsia="Arial" w:hAnsi="Arial Narrow" w:cs="Arial Narrow"/>
          <w:sz w:val="26"/>
          <w:szCs w:val="26"/>
          <w:lang w:eastAsia="es-ES_tradnl"/>
        </w:rPr>
        <w:t>,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no se incluirá en el recibo del agua como hasta ahora y</w:t>
      </w:r>
      <w:r w:rsidR="00395C1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que estará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="0021521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vinculada a los datos del catastro de los inmuebles. </w:t>
      </w:r>
    </w:p>
    <w:p w14:paraId="34CCA6FC" w14:textId="28657F8D" w:rsidR="00A82024" w:rsidRDefault="00215215" w:rsidP="004D3A25">
      <w:pPr>
        <w:spacing w:before="100" w:beforeAutospacing="1" w:after="100" w:afterAutospacing="1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Desde el Gobierno</w:t>
      </w:r>
      <w:r w:rsidR="00F5714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local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se ha</w:t>
      </w:r>
      <w:r w:rsidR="00395C1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trabajado para</w:t>
      </w:r>
      <w:r w:rsidR="00A82024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="00395C19">
        <w:rPr>
          <w:rFonts w:ascii="Arial Narrow" w:eastAsia="Arial" w:hAnsi="Arial Narrow" w:cs="Arial Narrow"/>
          <w:sz w:val="26"/>
          <w:szCs w:val="26"/>
          <w:lang w:eastAsia="es-ES_tradnl"/>
        </w:rPr>
        <w:t>minimizar</w:t>
      </w:r>
      <w:r w:rsidR="000E6B38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el impacto que esta </w:t>
      </w:r>
      <w:bookmarkStart w:id="0" w:name="_GoBack"/>
      <w:bookmarkEnd w:id="0"/>
      <w:r w:rsidR="000E6B38">
        <w:rPr>
          <w:rFonts w:ascii="Arial Narrow" w:eastAsia="Arial" w:hAnsi="Arial Narrow" w:cs="Arial Narrow"/>
          <w:sz w:val="26"/>
          <w:szCs w:val="26"/>
          <w:lang w:eastAsia="es-ES_tradnl"/>
        </w:rPr>
        <w:t>tasa tendrá en los contribuyentes al vincularla al catastro</w:t>
      </w:r>
      <w:r w:rsidR="00395C19">
        <w:rPr>
          <w:rFonts w:ascii="Arial Narrow" w:eastAsia="Arial" w:hAnsi="Arial Narrow" w:cs="Arial Narrow"/>
          <w:sz w:val="26"/>
          <w:szCs w:val="26"/>
          <w:lang w:eastAsia="es-ES_tradnl"/>
        </w:rPr>
        <w:t>, de esta manera</w:t>
      </w:r>
      <w:r w:rsidR="000E6B38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habrá personas que a partir de enero paguen menos de lo que </w:t>
      </w:r>
      <w:r w:rsidR="001F1CC8">
        <w:rPr>
          <w:rFonts w:ascii="Arial Narrow" w:eastAsia="Arial" w:hAnsi="Arial Narrow" w:cs="Arial Narrow"/>
          <w:sz w:val="26"/>
          <w:szCs w:val="26"/>
          <w:lang w:eastAsia="es-ES_tradnl"/>
        </w:rPr>
        <w:t>están pagando hasta el momento y</w:t>
      </w:r>
      <w:r w:rsidR="00395C1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también</w:t>
      </w:r>
      <w:r w:rsidR="001F1CC8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aflorarán nuevos contribuyentes</w:t>
      </w:r>
      <w:r w:rsidR="00395C1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que no están pagando en estos momentos el recibo del agua</w:t>
      </w:r>
      <w:r w:rsidR="001F1CC8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. </w:t>
      </w:r>
      <w:r w:rsidR="00812CC1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Al aumentar el número de contribuyentes baja el impacto de lo que hay que pagar. </w:t>
      </w:r>
    </w:p>
    <w:p w14:paraId="4597AD0A" w14:textId="0692E6BC" w:rsidR="00812CC1" w:rsidRDefault="005C67DE" w:rsidP="004D3A25">
      <w:pPr>
        <w:spacing w:before="100" w:beforeAutospacing="1" w:after="100" w:afterAutospacing="1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lastRenderedPageBreak/>
        <w:t xml:space="preserve">Se estima que la subida media estará entre 2 y 3 euros al mes y al menos un tercio de los jerezanos pagará menos. </w:t>
      </w:r>
      <w:r w:rsidR="00550F0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Igualmente, se han establecido bonificaciones para familias numerosas, por situación económica desfavorecida, pensionistas y se añade una bonificación por la utilización del punto limpio. </w:t>
      </w:r>
    </w:p>
    <w:p w14:paraId="23B9E79C" w14:textId="1F3677B9" w:rsidR="00332935" w:rsidRDefault="00332935" w:rsidP="004D3A25">
      <w:pPr>
        <w:spacing w:before="100" w:beforeAutospacing="1" w:after="100" w:afterAutospacing="1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De todo ello informará el Gobierno municipal por carta a los contribuyentes y </w:t>
      </w:r>
      <w:r w:rsidR="00395C1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se llevará a cabo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una campaña especial de </w:t>
      </w:r>
      <w:r w:rsidR="00CA11CA">
        <w:rPr>
          <w:rFonts w:ascii="Arial Narrow" w:eastAsia="Arial" w:hAnsi="Arial Narrow" w:cs="Arial Narrow"/>
          <w:sz w:val="26"/>
          <w:szCs w:val="26"/>
          <w:lang w:eastAsia="es-ES_tradnl"/>
        </w:rPr>
        <w:t>comunicación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hasta el próximo mes de enero. </w:t>
      </w:r>
    </w:p>
    <w:p w14:paraId="0F2626F5" w14:textId="77777777" w:rsidR="00AF427E" w:rsidRPr="00AF427E" w:rsidRDefault="00AF427E" w:rsidP="00AF427E">
      <w:pPr>
        <w:pStyle w:val="NormalWeb"/>
        <w:shd w:val="clear" w:color="auto" w:fill="FAFAFA"/>
        <w:spacing w:before="0" w:beforeAutospacing="0"/>
        <w:jc w:val="both"/>
        <w:rPr>
          <w:rFonts w:ascii="Arial Narrow" w:hAnsi="Arial Narrow"/>
          <w:color w:val="212121"/>
          <w:sz w:val="26"/>
          <w:szCs w:val="26"/>
        </w:rPr>
      </w:pPr>
      <w:r w:rsidRPr="00AF427E">
        <w:rPr>
          <w:rFonts w:ascii="Arial Narrow" w:hAnsi="Arial Narrow" w:cs="Arial"/>
          <w:color w:val="212121"/>
          <w:sz w:val="26"/>
          <w:szCs w:val="26"/>
        </w:rPr>
        <w:t>El Consejo Social de la Ciudad de Jerez es un órgano municipal necesario, amplio y plural, de carácter consultivo y de participación en políticas de desarrollo económico local, planificación estratégica de la ciudad y grandes proyectos urbanos e integrado por los agentes sociales y económicos más representativos de la ciudad. Este órgano se rige por lo dispuesto en el </w:t>
      </w:r>
      <w:hyperlink r:id="rId7" w:anchor="page=106" w:history="1">
        <w:r w:rsidRPr="00AF427E">
          <w:rPr>
            <w:rStyle w:val="Hipervnculo"/>
            <w:rFonts w:ascii="Arial Narrow" w:hAnsi="Arial Narrow" w:cs="Arial"/>
            <w:color w:val="0C366F"/>
            <w:sz w:val="26"/>
            <w:szCs w:val="26"/>
          </w:rPr>
          <w:t>Reglamento Orgánico de Participación Ciudadana del Ayuntamiento de Jerez</w:t>
        </w:r>
      </w:hyperlink>
      <w:r w:rsidRPr="00AF427E">
        <w:rPr>
          <w:rFonts w:ascii="Arial Narrow" w:hAnsi="Arial Narrow" w:cs="Arial"/>
          <w:color w:val="212121"/>
          <w:sz w:val="26"/>
          <w:szCs w:val="26"/>
        </w:rPr>
        <w:t> y en la legislación de Régimen Local, ejerciendo sus funciones con autonomía e independencia y extendiendo su actividad al conjunto del término municipal.</w:t>
      </w:r>
    </w:p>
    <w:p w14:paraId="620D8367" w14:textId="77777777" w:rsidR="00AF427E" w:rsidRDefault="00AF427E" w:rsidP="004D3A25">
      <w:pPr>
        <w:spacing w:before="100" w:beforeAutospacing="1" w:after="100" w:afterAutospacing="1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14:paraId="47012F19" w14:textId="77777777" w:rsidR="00550F0B" w:rsidRDefault="00550F0B" w:rsidP="004D3A25">
      <w:pPr>
        <w:spacing w:before="100" w:beforeAutospacing="1" w:after="100" w:afterAutospacing="1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14:paraId="3F3FAB80" w14:textId="18F02D46" w:rsidR="004738DD" w:rsidRPr="007F33AE" w:rsidRDefault="004738DD" w:rsidP="00F329D5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</w:p>
    <w:sectPr w:rsidR="004738DD" w:rsidRPr="007F33A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88756" w14:textId="77777777" w:rsidR="00F27E39" w:rsidRDefault="00F27E39" w:rsidP="00B46D82">
      <w:r>
        <w:separator/>
      </w:r>
    </w:p>
  </w:endnote>
  <w:endnote w:type="continuationSeparator" w:id="0">
    <w:p w14:paraId="60397B16" w14:textId="77777777" w:rsidR="00F27E39" w:rsidRDefault="00F27E39" w:rsidP="00B4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EED70" w14:textId="77777777" w:rsidR="00F27E39" w:rsidRDefault="00F27E39" w:rsidP="00B46D82">
      <w:r>
        <w:separator/>
      </w:r>
    </w:p>
  </w:footnote>
  <w:footnote w:type="continuationSeparator" w:id="0">
    <w:p w14:paraId="10DB89AF" w14:textId="77777777" w:rsidR="00F27E39" w:rsidRDefault="00F27E39" w:rsidP="00B46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B2AF8" w14:textId="3C4AD164" w:rsidR="00B46D82" w:rsidRDefault="00B46D82">
    <w:pPr>
      <w:pStyle w:val="Encabezado"/>
    </w:pPr>
    <w:r>
      <w:rPr>
        <w:noProof/>
        <w:lang w:eastAsia="es-ES"/>
      </w:rPr>
      <w:drawing>
        <wp:inline distT="0" distB="0" distL="0" distR="0" wp14:anchorId="4C6101BE" wp14:editId="0CEABDF9">
          <wp:extent cx="6234469" cy="118402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9" cy="118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C9928" w14:textId="77777777" w:rsidR="00B46D82" w:rsidRDefault="00B46D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66F7"/>
    <w:multiLevelType w:val="multilevel"/>
    <w:tmpl w:val="DB4C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82"/>
    <w:rsid w:val="000409BB"/>
    <w:rsid w:val="000442B4"/>
    <w:rsid w:val="00063B24"/>
    <w:rsid w:val="00093501"/>
    <w:rsid w:val="000E6B38"/>
    <w:rsid w:val="00111541"/>
    <w:rsid w:val="0014120E"/>
    <w:rsid w:val="00195736"/>
    <w:rsid w:val="001B1ECB"/>
    <w:rsid w:val="001B5E07"/>
    <w:rsid w:val="001F1CC8"/>
    <w:rsid w:val="001F1FD0"/>
    <w:rsid w:val="001F3C06"/>
    <w:rsid w:val="00215215"/>
    <w:rsid w:val="00240A3C"/>
    <w:rsid w:val="00245ABE"/>
    <w:rsid w:val="002A4CE6"/>
    <w:rsid w:val="002A516F"/>
    <w:rsid w:val="002A6BC9"/>
    <w:rsid w:val="002B6657"/>
    <w:rsid w:val="002F4AC7"/>
    <w:rsid w:val="003314E6"/>
    <w:rsid w:val="00332935"/>
    <w:rsid w:val="00344B2B"/>
    <w:rsid w:val="00376C4C"/>
    <w:rsid w:val="00395C19"/>
    <w:rsid w:val="003A504B"/>
    <w:rsid w:val="003B572B"/>
    <w:rsid w:val="003C3034"/>
    <w:rsid w:val="003D164F"/>
    <w:rsid w:val="004507FF"/>
    <w:rsid w:val="00460E2E"/>
    <w:rsid w:val="0046606E"/>
    <w:rsid w:val="00470139"/>
    <w:rsid w:val="004738DD"/>
    <w:rsid w:val="00497364"/>
    <w:rsid w:val="004A1BCB"/>
    <w:rsid w:val="004B02C5"/>
    <w:rsid w:val="004C34D6"/>
    <w:rsid w:val="004D3533"/>
    <w:rsid w:val="004D3A25"/>
    <w:rsid w:val="004F4A3E"/>
    <w:rsid w:val="005117AA"/>
    <w:rsid w:val="00513AD4"/>
    <w:rsid w:val="00550F0B"/>
    <w:rsid w:val="00551C57"/>
    <w:rsid w:val="00555698"/>
    <w:rsid w:val="005C3EE3"/>
    <w:rsid w:val="005C67DE"/>
    <w:rsid w:val="005D571C"/>
    <w:rsid w:val="005F1470"/>
    <w:rsid w:val="00650631"/>
    <w:rsid w:val="006608E1"/>
    <w:rsid w:val="006A139D"/>
    <w:rsid w:val="0074269E"/>
    <w:rsid w:val="00753D72"/>
    <w:rsid w:val="00764F5E"/>
    <w:rsid w:val="0076751D"/>
    <w:rsid w:val="00770633"/>
    <w:rsid w:val="0077789A"/>
    <w:rsid w:val="007A4F4C"/>
    <w:rsid w:val="007A5E6C"/>
    <w:rsid w:val="007F33AE"/>
    <w:rsid w:val="007F6DFE"/>
    <w:rsid w:val="008023BB"/>
    <w:rsid w:val="00803FEF"/>
    <w:rsid w:val="008121BD"/>
    <w:rsid w:val="00812CC1"/>
    <w:rsid w:val="00813C1E"/>
    <w:rsid w:val="00823D0B"/>
    <w:rsid w:val="00823E3D"/>
    <w:rsid w:val="008568D1"/>
    <w:rsid w:val="008A283F"/>
    <w:rsid w:val="008A698B"/>
    <w:rsid w:val="008A6F19"/>
    <w:rsid w:val="008C2E17"/>
    <w:rsid w:val="008F6102"/>
    <w:rsid w:val="009038BC"/>
    <w:rsid w:val="00910A5F"/>
    <w:rsid w:val="0091218B"/>
    <w:rsid w:val="00924E20"/>
    <w:rsid w:val="009320BC"/>
    <w:rsid w:val="00941409"/>
    <w:rsid w:val="00961E10"/>
    <w:rsid w:val="0096679A"/>
    <w:rsid w:val="00972ECB"/>
    <w:rsid w:val="009B7C7D"/>
    <w:rsid w:val="00A03C2F"/>
    <w:rsid w:val="00A12C03"/>
    <w:rsid w:val="00A15A81"/>
    <w:rsid w:val="00A35EDA"/>
    <w:rsid w:val="00A4694A"/>
    <w:rsid w:val="00A634B2"/>
    <w:rsid w:val="00A67792"/>
    <w:rsid w:val="00A82024"/>
    <w:rsid w:val="00AC2D49"/>
    <w:rsid w:val="00AD14FA"/>
    <w:rsid w:val="00AF427E"/>
    <w:rsid w:val="00B01984"/>
    <w:rsid w:val="00B068B0"/>
    <w:rsid w:val="00B17F40"/>
    <w:rsid w:val="00B26374"/>
    <w:rsid w:val="00B413DF"/>
    <w:rsid w:val="00B46D82"/>
    <w:rsid w:val="00B5527D"/>
    <w:rsid w:val="00B63D2B"/>
    <w:rsid w:val="00B77BDA"/>
    <w:rsid w:val="00B86969"/>
    <w:rsid w:val="00B931A5"/>
    <w:rsid w:val="00B96A39"/>
    <w:rsid w:val="00BB4025"/>
    <w:rsid w:val="00BE4989"/>
    <w:rsid w:val="00BF6210"/>
    <w:rsid w:val="00C078F1"/>
    <w:rsid w:val="00C1370C"/>
    <w:rsid w:val="00C30292"/>
    <w:rsid w:val="00C34CD6"/>
    <w:rsid w:val="00C46455"/>
    <w:rsid w:val="00C609E6"/>
    <w:rsid w:val="00C67E91"/>
    <w:rsid w:val="00C76DD9"/>
    <w:rsid w:val="00CA11CA"/>
    <w:rsid w:val="00CB033E"/>
    <w:rsid w:val="00CB579E"/>
    <w:rsid w:val="00CC7570"/>
    <w:rsid w:val="00D27A64"/>
    <w:rsid w:val="00D42ADF"/>
    <w:rsid w:val="00D904D6"/>
    <w:rsid w:val="00DA349D"/>
    <w:rsid w:val="00DC13D5"/>
    <w:rsid w:val="00E129B6"/>
    <w:rsid w:val="00E52942"/>
    <w:rsid w:val="00E53CC8"/>
    <w:rsid w:val="00E9635F"/>
    <w:rsid w:val="00EB53BC"/>
    <w:rsid w:val="00ED43C8"/>
    <w:rsid w:val="00ED711F"/>
    <w:rsid w:val="00EF4BD5"/>
    <w:rsid w:val="00EF5C2B"/>
    <w:rsid w:val="00F0344E"/>
    <w:rsid w:val="00F05520"/>
    <w:rsid w:val="00F10822"/>
    <w:rsid w:val="00F10C1D"/>
    <w:rsid w:val="00F1175E"/>
    <w:rsid w:val="00F27E39"/>
    <w:rsid w:val="00F329D5"/>
    <w:rsid w:val="00F5714D"/>
    <w:rsid w:val="00F61C2B"/>
    <w:rsid w:val="00FB7314"/>
    <w:rsid w:val="00FC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E243"/>
  <w15:chartTrackingRefBased/>
  <w15:docId w15:val="{DCE93662-DD25-4740-94B5-7220BE00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Textoindependiente"/>
    <w:link w:val="Ttulo4Car"/>
    <w:semiHidden/>
    <w:unhideWhenUsed/>
    <w:qFormat/>
    <w:rsid w:val="00CB033E"/>
    <w:pPr>
      <w:keepNext/>
      <w:suppressAutoHyphens/>
      <w:spacing w:before="120" w:after="120"/>
      <w:outlineLvl w:val="3"/>
    </w:pPr>
    <w:rPr>
      <w:rFonts w:ascii="Liberation Serif" w:eastAsia="Segoe UI" w:hAnsi="Liberation Serif" w:cs="Tahoma"/>
      <w:b/>
      <w:bCs/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6D82"/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D82"/>
  </w:style>
  <w:style w:type="character" w:styleId="Hipervnculo">
    <w:name w:val="Hyperlink"/>
    <w:basedOn w:val="Fuentedeprrafopredeter"/>
    <w:uiPriority w:val="99"/>
    <w:semiHidden/>
    <w:unhideWhenUsed/>
    <w:rsid w:val="00803FEF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CB033E"/>
    <w:rPr>
      <w:rFonts w:ascii="Liberation Serif" w:eastAsia="Segoe UI" w:hAnsi="Liberation Serif" w:cs="Tahoma"/>
      <w:b/>
      <w:bCs/>
      <w:color w:val="00000A"/>
    </w:rPr>
  </w:style>
  <w:style w:type="paragraph" w:styleId="Textoindependiente">
    <w:name w:val="Body Text"/>
    <w:basedOn w:val="Normal"/>
    <w:link w:val="TextoindependienteCar"/>
    <w:uiPriority w:val="99"/>
    <w:unhideWhenUsed/>
    <w:rsid w:val="00CB03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B033E"/>
  </w:style>
  <w:style w:type="paragraph" w:customStyle="1" w:styleId="western">
    <w:name w:val="western"/>
    <w:basedOn w:val="Normal"/>
    <w:qFormat/>
    <w:rsid w:val="004507FF"/>
    <w:pPr>
      <w:suppressAutoHyphens/>
      <w:spacing w:after="200"/>
    </w:pPr>
    <w:rPr>
      <w:rFonts w:ascii="Times New Roman" w:eastAsia="Calibri" w:hAnsi="Times New Roman" w:cs="Times New Roman"/>
      <w:color w:val="00000A"/>
    </w:rPr>
  </w:style>
  <w:style w:type="character" w:styleId="Textoennegrita">
    <w:name w:val="Strong"/>
    <w:uiPriority w:val="22"/>
    <w:qFormat/>
    <w:rsid w:val="005D571C"/>
    <w:rPr>
      <w:b/>
      <w:bCs/>
    </w:rPr>
  </w:style>
  <w:style w:type="paragraph" w:customStyle="1" w:styleId="paragraph-atom">
    <w:name w:val="paragraph-atom"/>
    <w:basedOn w:val="Normal"/>
    <w:rsid w:val="00550F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F427E"/>
    <w:pPr>
      <w:spacing w:before="100" w:beforeAutospacing="1" w:after="100" w:afterAutospacing="1"/>
    </w:pPr>
    <w:rPr>
      <w:rFonts w:ascii="Times New Roman" w:hAnsi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jerez.es/fileadmin/Documentos/Consejo_Social/Reglamento_Participacion_Ciudadana_Jerez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Isabel Maestro de Pablos</cp:lastModifiedBy>
  <cp:revision>20</cp:revision>
  <dcterms:created xsi:type="dcterms:W3CDTF">2025-07-21T10:49:00Z</dcterms:created>
  <dcterms:modified xsi:type="dcterms:W3CDTF">2025-07-22T11:14:00Z</dcterms:modified>
</cp:coreProperties>
</file>