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4F" w:rsidRDefault="0070244F">
      <w:pPr>
        <w:rPr>
          <w:b/>
          <w:bCs/>
          <w:sz w:val="40"/>
          <w:szCs w:val="40"/>
        </w:rPr>
      </w:pPr>
      <w:bookmarkStart w:id="0" w:name="_GoBack"/>
      <w:bookmarkEnd w:id="0"/>
    </w:p>
    <w:p w:rsidR="0070244F" w:rsidRDefault="00701FD6">
      <w:pPr>
        <w:rPr>
          <w:b/>
          <w:bCs/>
          <w:sz w:val="40"/>
          <w:szCs w:val="40"/>
        </w:rPr>
      </w:pPr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 xml:space="preserve">El Ayuntamiento finaliza la renovación del alumbrado público e implanta tecnología LED en la barriada rural de </w:t>
      </w:r>
      <w:proofErr w:type="spellStart"/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>Rajamancera</w:t>
      </w:r>
      <w:proofErr w:type="spellEnd"/>
    </w:p>
    <w:p w:rsidR="0070244F" w:rsidRDefault="0070244F"/>
    <w:p w:rsidR="0070244F" w:rsidRDefault="00701FD6">
      <w:r>
        <w:rPr>
          <w:rFonts w:ascii="Arial Narrow" w:hAnsi="Arial Narrow"/>
          <w:sz w:val="36"/>
          <w:szCs w:val="36"/>
        </w:rPr>
        <w:t xml:space="preserve">Jaime Espinar y Susana Sánchez subrayan que el Gobierno está apostando por las barriadas rurales con intervenciones que redundan en una mayor sostenibilidad, eficiencia y bienestar </w:t>
      </w:r>
    </w:p>
    <w:p w:rsidR="00701FD6" w:rsidRDefault="00701FD6">
      <w:pPr>
        <w:jc w:val="both"/>
        <w:rPr>
          <w:rFonts w:ascii="Arial Narrow" w:hAnsi="Arial Narrow"/>
          <w:sz w:val="36"/>
          <w:szCs w:val="36"/>
        </w:rPr>
      </w:pPr>
    </w:p>
    <w:p w:rsidR="0070244F" w:rsidRDefault="00701FD6">
      <w:pPr>
        <w:jc w:val="both"/>
      </w:pPr>
      <w:r>
        <w:rPr>
          <w:rFonts w:ascii="Arial Narrow" w:hAnsi="Arial Narrow"/>
          <w:b/>
          <w:sz w:val="26"/>
          <w:szCs w:val="26"/>
        </w:rPr>
        <w:t>23 d</w:t>
      </w:r>
      <w:r>
        <w:rPr>
          <w:rFonts w:ascii="Arial Narrow" w:hAnsi="Arial Narrow"/>
          <w:b/>
          <w:sz w:val="26"/>
          <w:szCs w:val="26"/>
        </w:rPr>
        <w:t>e julio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El Ayuntamiento, a través de la Tenencia de Alcaldía de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Servicios Públicos, y en coordinación con la Delegación de Medio Rural, ha finalizado la renovación completa del alumbrado público de la barriada rural de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Rajamancera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. Los trabajos, que se han desarrollado en dos fases, han consistido en sustituir las ant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iguas luminarias de mercurio por otras nuevas de tecnología LED, así como en reparar las infraestructuras en mal estado o deficientes. En total, se han instalado 65 luminarias nuevas, modernas y sostenibles en esta barriada rural, lo que supondrá un ahorro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energético de entre el 65% y el 70% en el alumbrado de las calles.</w:t>
      </w:r>
    </w:p>
    <w:p w:rsidR="0070244F" w:rsidRDefault="0070244F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70244F" w:rsidRDefault="00701FD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El teniente de alcaldesa de Servicios Públicos, Jaime Espinar, ha recordado que el Gobierno municipal se ha propuesto el objetivo de finalizar la transición al sistema LED del alumbrado p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úblico de todas las barriadas rurales de Jerez, antes de que finalice 2025. Y en este sentido, ha destacado que el ritmo de trabajo es bueno y ha recordado que este tipo de mejoras ya se han acometido también, a estas alturas del año, en otras localidades 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como Cuartillos,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Lomopardo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Majarromaque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, La Corta, Las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Pachecas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, Los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Albarizones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y El Portal.  </w:t>
      </w:r>
    </w:p>
    <w:p w:rsidR="0070244F" w:rsidRDefault="0070244F">
      <w:pPr>
        <w:jc w:val="both"/>
        <w:rPr>
          <w:rFonts w:ascii="Arial Narrow" w:hAnsi="Arial Narrow"/>
          <w:sz w:val="26"/>
          <w:szCs w:val="26"/>
        </w:rPr>
      </w:pPr>
    </w:p>
    <w:p w:rsidR="0070244F" w:rsidRDefault="00701FD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Jaime Espinar ha subrayado que “la transición al LED en las barriadas rurales era necesaria para mejorar la vida de los vecinos y vecinas” y ha explicado que 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el Gobierno municipal está apostando por la zona rural, con intervenciones, como la de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Rajamancera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, que redundan en una mayor sostenibilidad, eficiencia y bienestar de los habitantes”. También ha incidido en que “el Gobierno apuesta  por  políticas sosteni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bles que nos permiten avanzar como ciudad europea y hacer un consumo eficiente con ahorro energético considerable, en lo que alumbrado público se refiere”.</w:t>
      </w:r>
    </w:p>
    <w:p w:rsidR="0070244F" w:rsidRDefault="0070244F">
      <w:pPr>
        <w:jc w:val="both"/>
        <w:rPr>
          <w:rFonts w:ascii="Arial Narrow" w:hAnsi="Arial Narrow"/>
          <w:sz w:val="26"/>
          <w:szCs w:val="26"/>
        </w:rPr>
      </w:pPr>
    </w:p>
    <w:p w:rsidR="0070244F" w:rsidRDefault="00701FD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Por su parte, la teniente de alcaldesa de Medio Rural, Susana Sánchez, ha destacado la importancia 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de esta mejora del alumbrado en las barriadas rurales y ha recordado que las personas habitantes de estas localidades merecen la misma atención que los vecinos y vecinas del Jerez urbano, “por lo que el Gobierno municipal está haciendo un esfuerzo 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lastRenderedPageBreak/>
        <w:t>para com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pensar los servicios públicos en las barriadas rurales, como en este caso,  en lo que se refiere a la calidad del alumbrado y en otros, como el transporte público”.</w:t>
      </w:r>
    </w:p>
    <w:p w:rsidR="0070244F" w:rsidRDefault="0070244F">
      <w:pPr>
        <w:jc w:val="both"/>
        <w:rPr>
          <w:rFonts w:ascii="Arial Narrow" w:hAnsi="Arial Narrow"/>
          <w:sz w:val="26"/>
          <w:szCs w:val="26"/>
        </w:rPr>
      </w:pPr>
    </w:p>
    <w:p w:rsidR="0070244F" w:rsidRDefault="00701FD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Desde el Ayuntamiento se acometerán nuevas intervenciones en el alumbrado público de otras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localidades del Jerez rural próximamente, para su transición a la tecnología LED. Mesas de Asta,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Torremelgarejo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Gibalbín</w:t>
      </w:r>
      <w:proofErr w:type="spellEnd"/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y Mesas de Santa Rosa serán objeto de  nuevas actuaciones para culminar a finales de este año con el objetivo que se ha marcado el Go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bierno municipal de implantar el alumbrado LED en todas las barriadas rurales de Jerez.</w:t>
      </w:r>
    </w:p>
    <w:p w:rsidR="0070244F" w:rsidRDefault="0070244F">
      <w:pPr>
        <w:jc w:val="both"/>
        <w:rPr>
          <w:rFonts w:ascii="Arial Narrow" w:hAnsi="Arial Narrow"/>
          <w:sz w:val="26"/>
          <w:szCs w:val="26"/>
        </w:rPr>
      </w:pPr>
    </w:p>
    <w:p w:rsidR="0070244F" w:rsidRDefault="00701FD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(Se adjunta fotografía)</w:t>
      </w:r>
    </w:p>
    <w:p w:rsidR="0070244F" w:rsidRDefault="0070244F">
      <w:pPr>
        <w:jc w:val="both"/>
        <w:rPr>
          <w:rFonts w:ascii="Arial Narrow" w:hAnsi="Arial Narrow"/>
          <w:sz w:val="26"/>
          <w:szCs w:val="26"/>
        </w:rPr>
      </w:pPr>
    </w:p>
    <w:p w:rsidR="0070244F" w:rsidRDefault="0070244F">
      <w:pPr>
        <w:jc w:val="both"/>
        <w:rPr>
          <w:rFonts w:ascii="Arial Narrow" w:hAnsi="Arial Narrow"/>
          <w:sz w:val="26"/>
          <w:szCs w:val="26"/>
        </w:rPr>
      </w:pPr>
    </w:p>
    <w:sectPr w:rsidR="0070244F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1FD6">
      <w:r>
        <w:separator/>
      </w:r>
    </w:p>
  </w:endnote>
  <w:endnote w:type="continuationSeparator" w:id="0">
    <w:p w:rsidR="00000000" w:rsidRDefault="0070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Alef">
    <w:panose1 w:val="00000000000000000000"/>
    <w:charset w:val="00"/>
    <w:family w:val="roman"/>
    <w:notTrueType/>
    <w:pitch w:val="default"/>
  </w:font>
  <w:font w:name="Malgun Gothic">
    <w:panose1 w:val="020B05030200000200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1FD6">
      <w:r>
        <w:separator/>
      </w:r>
    </w:p>
  </w:footnote>
  <w:footnote w:type="continuationSeparator" w:id="0">
    <w:p w:rsidR="00000000" w:rsidRDefault="00701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4F" w:rsidRDefault="00701FD6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244F" w:rsidRDefault="007024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4F"/>
    <w:rsid w:val="00701FD6"/>
    <w:rsid w:val="007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BF16-7654-4C01-9C4F-25B1D9B4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470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10</cp:revision>
  <dcterms:created xsi:type="dcterms:W3CDTF">2025-07-04T06:50:00Z</dcterms:created>
  <dcterms:modified xsi:type="dcterms:W3CDTF">2025-07-23T10:17:00Z</dcterms:modified>
  <dc:language>es-ES</dc:language>
</cp:coreProperties>
</file>