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62" w:rsidRDefault="00AE25FE">
      <w:pPr>
        <w:rPr>
          <w:rFonts w:ascii="Arial Narrow" w:hAnsi="Arial Narrow"/>
          <w:b/>
          <w:bCs/>
          <w:sz w:val="40"/>
          <w:szCs w:val="40"/>
        </w:rPr>
      </w:pPr>
      <w:r>
        <w:rPr>
          <w:rFonts w:ascii="Arial Narrow" w:hAnsi="Arial Narrow"/>
          <w:b/>
          <w:bCs/>
          <w:sz w:val="40"/>
          <w:szCs w:val="40"/>
        </w:rPr>
        <w:t>La Junta de Gobierno Local da lu</w:t>
      </w:r>
      <w:r w:rsidR="006006BD">
        <w:rPr>
          <w:rFonts w:ascii="Arial Narrow" w:hAnsi="Arial Narrow"/>
          <w:b/>
          <w:bCs/>
          <w:sz w:val="40"/>
          <w:szCs w:val="40"/>
        </w:rPr>
        <w:t>z verde al proyecto de José Estéve</w:t>
      </w:r>
      <w:r>
        <w:rPr>
          <w:rFonts w:ascii="Arial Narrow" w:hAnsi="Arial Narrow"/>
          <w:b/>
          <w:bCs/>
          <w:sz w:val="40"/>
          <w:szCs w:val="40"/>
        </w:rPr>
        <w:t xml:space="preserve">z S.A. para la construcción de un complejo bodeguero en la antigua Azucarera de </w:t>
      </w:r>
      <w:proofErr w:type="spellStart"/>
      <w:r>
        <w:rPr>
          <w:rFonts w:ascii="Arial Narrow" w:hAnsi="Arial Narrow"/>
          <w:b/>
          <w:bCs/>
          <w:sz w:val="40"/>
          <w:szCs w:val="40"/>
        </w:rPr>
        <w:t>Guadalcacín</w:t>
      </w:r>
      <w:proofErr w:type="spellEnd"/>
      <w:r>
        <w:rPr>
          <w:rFonts w:ascii="Arial Narrow" w:hAnsi="Arial Narrow"/>
          <w:b/>
          <w:bCs/>
          <w:sz w:val="40"/>
          <w:szCs w:val="40"/>
        </w:rPr>
        <w:t xml:space="preserve"> </w:t>
      </w:r>
    </w:p>
    <w:p w:rsidR="002C6B62" w:rsidRDefault="002C6B62">
      <w:pPr>
        <w:jc w:val="both"/>
        <w:rPr>
          <w:rFonts w:ascii="Arial Narrow" w:hAnsi="Arial Narrow"/>
          <w:sz w:val="36"/>
          <w:szCs w:val="36"/>
        </w:rPr>
      </w:pPr>
    </w:p>
    <w:p w:rsidR="002C6B62" w:rsidRDefault="00B22E21" w:rsidP="00E5248E">
      <w:pPr>
        <w:rPr>
          <w:rFonts w:ascii="Arial Narrow" w:hAnsi="Arial Narrow"/>
          <w:sz w:val="36"/>
          <w:szCs w:val="36"/>
        </w:rPr>
      </w:pPr>
      <w:r>
        <w:rPr>
          <w:rFonts w:ascii="Arial Narrow" w:hAnsi="Arial Narrow"/>
          <w:sz w:val="36"/>
          <w:szCs w:val="36"/>
        </w:rPr>
        <w:t>La delegada de Urbanismo</w:t>
      </w:r>
      <w:r w:rsidR="00E5248E">
        <w:rPr>
          <w:rFonts w:ascii="Arial Narrow" w:hAnsi="Arial Narrow"/>
          <w:sz w:val="36"/>
          <w:szCs w:val="36"/>
        </w:rPr>
        <w:t xml:space="preserve"> destaca la importancia de que una gran empresa como </w:t>
      </w:r>
      <w:proofErr w:type="spellStart"/>
      <w:r w:rsidR="00E5248E">
        <w:rPr>
          <w:rFonts w:ascii="Arial Narrow" w:hAnsi="Arial Narrow"/>
          <w:sz w:val="36"/>
          <w:szCs w:val="36"/>
        </w:rPr>
        <w:t>Macallan</w:t>
      </w:r>
      <w:proofErr w:type="spellEnd"/>
      <w:r w:rsidR="00E5248E">
        <w:rPr>
          <w:rFonts w:ascii="Arial Narrow" w:hAnsi="Arial Narrow"/>
          <w:sz w:val="36"/>
          <w:szCs w:val="36"/>
        </w:rPr>
        <w:t xml:space="preserve"> construya un importante complejo en nuestra ciudad que dinamizará la economía y atraerá numerosos turistas</w:t>
      </w:r>
    </w:p>
    <w:p w:rsidR="002C6B62" w:rsidRDefault="002C6B62">
      <w:pPr>
        <w:jc w:val="both"/>
        <w:rPr>
          <w:rFonts w:ascii="Arial Narrow" w:hAnsi="Arial Narrow"/>
          <w:b/>
          <w:bCs/>
          <w:sz w:val="26"/>
          <w:szCs w:val="26"/>
        </w:rPr>
      </w:pPr>
    </w:p>
    <w:p w:rsidR="00AE25FE" w:rsidRDefault="00DD72EF" w:rsidP="00AE25FE">
      <w:pPr>
        <w:jc w:val="both"/>
        <w:rPr>
          <w:rFonts w:ascii="Arial Narrow" w:hAnsi="Arial Narrow"/>
          <w:sz w:val="26"/>
          <w:szCs w:val="26"/>
        </w:rPr>
      </w:pPr>
      <w:r>
        <w:rPr>
          <w:rFonts w:ascii="Arial Narrow" w:hAnsi="Arial Narrow"/>
          <w:b/>
          <w:bCs/>
          <w:sz w:val="26"/>
          <w:szCs w:val="26"/>
        </w:rPr>
        <w:t>29</w:t>
      </w:r>
      <w:r w:rsidR="00A83EAE">
        <w:rPr>
          <w:rFonts w:ascii="Arial Narrow" w:hAnsi="Arial Narrow"/>
          <w:b/>
          <w:bCs/>
          <w:sz w:val="26"/>
          <w:szCs w:val="26"/>
        </w:rPr>
        <w:t xml:space="preserve"> de julio de 2025. </w:t>
      </w:r>
      <w:r w:rsidR="00A83EAE">
        <w:rPr>
          <w:rFonts w:ascii="Arial Narrow" w:hAnsi="Arial Narrow"/>
          <w:b/>
          <w:sz w:val="26"/>
          <w:szCs w:val="26"/>
        </w:rPr>
        <w:t xml:space="preserve"> </w:t>
      </w:r>
      <w:r w:rsidR="00E5248E">
        <w:rPr>
          <w:rFonts w:ascii="Arial Narrow" w:hAnsi="Arial Narrow"/>
          <w:sz w:val="26"/>
          <w:szCs w:val="26"/>
        </w:rPr>
        <w:t xml:space="preserve">La Junta de Gobierno Local </w:t>
      </w:r>
      <w:r w:rsidR="00AE25FE">
        <w:rPr>
          <w:rFonts w:ascii="Arial Narrow" w:hAnsi="Arial Narrow"/>
          <w:sz w:val="26"/>
          <w:szCs w:val="26"/>
        </w:rPr>
        <w:t>ha dado licencia urbanística de construcción de edificios para complejo bodeguero destinados a envinado de botas y urbanización interior a la empresa José Estévez S.A.</w:t>
      </w:r>
      <w:r w:rsidR="00754472">
        <w:rPr>
          <w:rFonts w:ascii="Arial Narrow" w:hAnsi="Arial Narrow"/>
          <w:sz w:val="26"/>
          <w:szCs w:val="26"/>
        </w:rPr>
        <w:t xml:space="preserve"> </w:t>
      </w:r>
      <w:r w:rsidR="00AE25FE">
        <w:rPr>
          <w:rFonts w:ascii="Arial Narrow" w:hAnsi="Arial Narrow"/>
          <w:sz w:val="26"/>
          <w:szCs w:val="26"/>
        </w:rPr>
        <w:t xml:space="preserve">La obra tiene un presupuesto de 9.328.569,97 euros y un plazo de terminación de 30 meses. </w:t>
      </w:r>
    </w:p>
    <w:p w:rsidR="00754472" w:rsidRDefault="00754472" w:rsidP="00AE25FE">
      <w:pPr>
        <w:jc w:val="both"/>
        <w:rPr>
          <w:rFonts w:ascii="Arial Narrow" w:hAnsi="Arial Narrow"/>
          <w:sz w:val="26"/>
          <w:szCs w:val="26"/>
        </w:rPr>
      </w:pPr>
    </w:p>
    <w:p w:rsidR="00754472" w:rsidRDefault="00B22E21" w:rsidP="00AE25FE">
      <w:pPr>
        <w:jc w:val="both"/>
        <w:rPr>
          <w:rFonts w:ascii="Arial Narrow" w:hAnsi="Arial Narrow"/>
          <w:sz w:val="26"/>
          <w:szCs w:val="26"/>
        </w:rPr>
      </w:pPr>
      <w:r>
        <w:rPr>
          <w:rFonts w:ascii="Arial Narrow" w:hAnsi="Arial Narrow"/>
          <w:sz w:val="26"/>
          <w:szCs w:val="26"/>
        </w:rPr>
        <w:t>La delegada de Urbanismo</w:t>
      </w:r>
      <w:r w:rsidR="002A4070">
        <w:rPr>
          <w:rFonts w:ascii="Arial Narrow" w:hAnsi="Arial Narrow"/>
          <w:sz w:val="26"/>
          <w:szCs w:val="26"/>
        </w:rPr>
        <w:t xml:space="preserve">, </w:t>
      </w:r>
      <w:r>
        <w:rPr>
          <w:rFonts w:ascii="Arial Narrow" w:hAnsi="Arial Narrow"/>
          <w:sz w:val="26"/>
          <w:szCs w:val="26"/>
        </w:rPr>
        <w:t>Belén de la Cuadra</w:t>
      </w:r>
      <w:r w:rsidR="002A4070">
        <w:rPr>
          <w:rFonts w:ascii="Arial Narrow" w:hAnsi="Arial Narrow"/>
          <w:sz w:val="26"/>
          <w:szCs w:val="26"/>
        </w:rPr>
        <w:t xml:space="preserve">, destaca que una empresa importante como </w:t>
      </w:r>
      <w:proofErr w:type="spellStart"/>
      <w:r w:rsidR="006006BD">
        <w:rPr>
          <w:rFonts w:ascii="Arial Narrow" w:hAnsi="Arial Narrow"/>
          <w:sz w:val="26"/>
          <w:szCs w:val="26"/>
        </w:rPr>
        <w:t>Macallan</w:t>
      </w:r>
      <w:proofErr w:type="spellEnd"/>
      <w:r w:rsidR="006006BD">
        <w:rPr>
          <w:rFonts w:ascii="Arial Narrow" w:hAnsi="Arial Narrow"/>
          <w:sz w:val="26"/>
          <w:szCs w:val="26"/>
        </w:rPr>
        <w:t xml:space="preserve"> y la jerezana José Estéve</w:t>
      </w:r>
      <w:r w:rsidR="002A4070">
        <w:rPr>
          <w:rFonts w:ascii="Arial Narrow" w:hAnsi="Arial Narrow"/>
          <w:sz w:val="26"/>
          <w:szCs w:val="26"/>
        </w:rPr>
        <w:t xml:space="preserve">z lleven a cabo un proyecto de tal envergadura en Jerez "que supondrá la dinamización de la economía, la generación de empleo y también, no podemos olvidar, aumentará </w:t>
      </w:r>
      <w:r w:rsidR="006006BD">
        <w:rPr>
          <w:rFonts w:ascii="Arial Narrow" w:hAnsi="Arial Narrow"/>
          <w:sz w:val="26"/>
          <w:szCs w:val="26"/>
        </w:rPr>
        <w:t xml:space="preserve">la oferta </w:t>
      </w:r>
      <w:proofErr w:type="spellStart"/>
      <w:r w:rsidR="006006BD">
        <w:rPr>
          <w:rFonts w:ascii="Arial Narrow" w:hAnsi="Arial Narrow"/>
          <w:sz w:val="26"/>
          <w:szCs w:val="26"/>
        </w:rPr>
        <w:t>enoturística</w:t>
      </w:r>
      <w:proofErr w:type="spellEnd"/>
      <w:r w:rsidR="006006BD">
        <w:rPr>
          <w:rFonts w:ascii="Arial Narrow" w:hAnsi="Arial Narrow"/>
          <w:sz w:val="26"/>
          <w:szCs w:val="26"/>
        </w:rPr>
        <w:t xml:space="preserve"> de </w:t>
      </w:r>
      <w:r w:rsidR="000C4970">
        <w:rPr>
          <w:rFonts w:ascii="Arial Narrow" w:hAnsi="Arial Narrow"/>
          <w:sz w:val="26"/>
          <w:szCs w:val="26"/>
        </w:rPr>
        <w:t>la ciudad</w:t>
      </w:r>
      <w:r w:rsidR="006006BD">
        <w:rPr>
          <w:rFonts w:ascii="Arial Narrow" w:hAnsi="Arial Narrow"/>
          <w:sz w:val="26"/>
          <w:szCs w:val="26"/>
        </w:rPr>
        <w:t>".</w:t>
      </w:r>
    </w:p>
    <w:p w:rsidR="006006BD" w:rsidRDefault="006006BD" w:rsidP="00AE25FE">
      <w:pPr>
        <w:jc w:val="both"/>
        <w:rPr>
          <w:rFonts w:ascii="Arial Narrow" w:hAnsi="Arial Narrow"/>
          <w:sz w:val="26"/>
          <w:szCs w:val="26"/>
        </w:rPr>
      </w:pPr>
    </w:p>
    <w:p w:rsidR="006006BD" w:rsidRDefault="00B22E21" w:rsidP="00AE25FE">
      <w:pPr>
        <w:jc w:val="both"/>
        <w:rPr>
          <w:rFonts w:ascii="Arial Narrow" w:hAnsi="Arial Narrow"/>
          <w:sz w:val="26"/>
          <w:szCs w:val="26"/>
        </w:rPr>
      </w:pPr>
      <w:r>
        <w:rPr>
          <w:rFonts w:ascii="Arial Narrow" w:hAnsi="Arial Narrow"/>
          <w:sz w:val="26"/>
          <w:szCs w:val="26"/>
        </w:rPr>
        <w:t>De la Cuadra</w:t>
      </w:r>
      <w:r w:rsidR="006006BD">
        <w:rPr>
          <w:rFonts w:ascii="Arial Narrow" w:hAnsi="Arial Narrow"/>
          <w:sz w:val="26"/>
          <w:szCs w:val="26"/>
        </w:rPr>
        <w:t xml:space="preserve"> ha recordado que han sido dos años "de un arduo trabajo tanto por parte de la empresa como de los técnicos municipales y de la Junta de Andalucía por la complejidad del proyecto presentado y la zona donde se proyecta construir. Pero con esta aprobación en Junta de Gobierno Local, damos un paso importante para que el complejo bodeguero </w:t>
      </w:r>
      <w:r w:rsidR="00344BC0">
        <w:rPr>
          <w:rFonts w:ascii="Arial Narrow" w:hAnsi="Arial Narrow"/>
          <w:sz w:val="26"/>
          <w:szCs w:val="26"/>
        </w:rPr>
        <w:t xml:space="preserve">sea una realidad". </w:t>
      </w:r>
    </w:p>
    <w:p w:rsidR="00FF0476" w:rsidRDefault="00FF0476" w:rsidP="00AE25FE">
      <w:pPr>
        <w:jc w:val="both"/>
        <w:rPr>
          <w:rFonts w:ascii="Arial Narrow" w:hAnsi="Arial Narrow"/>
          <w:sz w:val="26"/>
          <w:szCs w:val="26"/>
        </w:rPr>
      </w:pPr>
    </w:p>
    <w:p w:rsidR="00FF0476" w:rsidRDefault="00FF0476" w:rsidP="00AE25FE">
      <w:pPr>
        <w:jc w:val="both"/>
        <w:rPr>
          <w:rFonts w:ascii="Arial Narrow" w:hAnsi="Arial Narrow"/>
          <w:sz w:val="26"/>
          <w:szCs w:val="26"/>
        </w:rPr>
      </w:pPr>
      <w:r>
        <w:rPr>
          <w:rFonts w:ascii="Arial Narrow" w:hAnsi="Arial Narrow"/>
          <w:sz w:val="26"/>
          <w:szCs w:val="26"/>
        </w:rPr>
        <w:t xml:space="preserve">"Este Gobierno trabaja desde el primer minuto para diversificar la industria en nuestra ciudad, para que Jerez sea lo suficientemente atractiva para que empresas como </w:t>
      </w:r>
      <w:proofErr w:type="spellStart"/>
      <w:r>
        <w:rPr>
          <w:rFonts w:ascii="Arial Narrow" w:hAnsi="Arial Narrow"/>
          <w:sz w:val="26"/>
          <w:szCs w:val="26"/>
        </w:rPr>
        <w:t>Macallan</w:t>
      </w:r>
      <w:proofErr w:type="spellEnd"/>
      <w:r>
        <w:rPr>
          <w:rFonts w:ascii="Arial Narrow" w:hAnsi="Arial Narrow"/>
          <w:sz w:val="26"/>
          <w:szCs w:val="26"/>
        </w:rPr>
        <w:t xml:space="preserve"> quieren construir un complejo que atraerá miles de visitantes, como ya sucede con el centro que tienen en Escocia. Y no sólo a nivel turístico sino por la importancia de tener una oferta que aumentará </w:t>
      </w:r>
      <w:r w:rsidR="00F72DEB">
        <w:rPr>
          <w:rFonts w:ascii="Arial Narrow" w:hAnsi="Arial Narrow"/>
          <w:sz w:val="26"/>
          <w:szCs w:val="26"/>
        </w:rPr>
        <w:t xml:space="preserve">el atractivo del Marco de Jerez", ha señalado la </w:t>
      </w:r>
      <w:r w:rsidR="00B22E21">
        <w:rPr>
          <w:rFonts w:ascii="Arial Narrow" w:hAnsi="Arial Narrow"/>
          <w:sz w:val="26"/>
          <w:szCs w:val="26"/>
        </w:rPr>
        <w:t>delegada</w:t>
      </w:r>
      <w:bookmarkStart w:id="0" w:name="_GoBack"/>
      <w:bookmarkEnd w:id="0"/>
      <w:r w:rsidR="00F72DEB">
        <w:rPr>
          <w:rFonts w:ascii="Arial Narrow" w:hAnsi="Arial Narrow"/>
          <w:sz w:val="26"/>
          <w:szCs w:val="26"/>
        </w:rPr>
        <w:t xml:space="preserve">. </w:t>
      </w:r>
    </w:p>
    <w:p w:rsidR="00F72DEB" w:rsidRDefault="00F72DEB" w:rsidP="00AE25FE">
      <w:pPr>
        <w:jc w:val="both"/>
        <w:rPr>
          <w:rFonts w:ascii="Arial Narrow" w:hAnsi="Arial Narrow"/>
          <w:sz w:val="26"/>
          <w:szCs w:val="26"/>
        </w:rPr>
      </w:pPr>
    </w:p>
    <w:p w:rsidR="00F72DEB" w:rsidRDefault="00F72DEB" w:rsidP="00AE25FE">
      <w:pPr>
        <w:jc w:val="both"/>
        <w:rPr>
          <w:rFonts w:ascii="Arial Narrow" w:hAnsi="Arial Narrow"/>
          <w:sz w:val="26"/>
          <w:szCs w:val="26"/>
        </w:rPr>
      </w:pPr>
      <w:r>
        <w:rPr>
          <w:rFonts w:ascii="Arial Narrow" w:hAnsi="Arial Narrow"/>
          <w:sz w:val="26"/>
          <w:szCs w:val="26"/>
        </w:rPr>
        <w:t>El proyecto en el que trabaja José Estévez S.A. contempla la construcción</w:t>
      </w:r>
      <w:r w:rsidR="00DD72EF">
        <w:rPr>
          <w:rFonts w:ascii="Arial Narrow" w:hAnsi="Arial Narrow"/>
          <w:sz w:val="26"/>
          <w:szCs w:val="26"/>
        </w:rPr>
        <w:t>,</w:t>
      </w:r>
      <w:r w:rsidR="007F5D07">
        <w:rPr>
          <w:rFonts w:ascii="Arial Narrow" w:hAnsi="Arial Narrow"/>
          <w:sz w:val="26"/>
          <w:szCs w:val="26"/>
        </w:rPr>
        <w:t xml:space="preserve"> en </w:t>
      </w:r>
      <w:r w:rsidR="00DD72EF">
        <w:rPr>
          <w:rFonts w:ascii="Arial Narrow" w:hAnsi="Arial Narrow"/>
          <w:sz w:val="26"/>
          <w:szCs w:val="26"/>
        </w:rPr>
        <w:t>los terrenos que ocupaba la</w:t>
      </w:r>
      <w:r w:rsidR="007F5D07">
        <w:rPr>
          <w:rFonts w:ascii="Arial Narrow" w:hAnsi="Arial Narrow"/>
          <w:sz w:val="26"/>
          <w:szCs w:val="26"/>
        </w:rPr>
        <w:t xml:space="preserve"> azucarera de </w:t>
      </w:r>
      <w:proofErr w:type="spellStart"/>
      <w:r w:rsidR="007F5D07">
        <w:rPr>
          <w:rFonts w:ascii="Arial Narrow" w:hAnsi="Arial Narrow"/>
          <w:sz w:val="26"/>
          <w:szCs w:val="26"/>
        </w:rPr>
        <w:t>Guadalcacín</w:t>
      </w:r>
      <w:proofErr w:type="spellEnd"/>
      <w:r w:rsidR="00DD72EF">
        <w:rPr>
          <w:rFonts w:ascii="Arial Narrow" w:hAnsi="Arial Narrow"/>
          <w:sz w:val="26"/>
          <w:szCs w:val="26"/>
        </w:rPr>
        <w:t>,</w:t>
      </w:r>
      <w:r>
        <w:rPr>
          <w:rFonts w:ascii="Arial Narrow" w:hAnsi="Arial Narrow"/>
          <w:sz w:val="26"/>
          <w:szCs w:val="26"/>
        </w:rPr>
        <w:t xml:space="preserve"> de un gran centro logístico con una planta de envinado de botas, la urbanización interior y un centro de visitas.</w:t>
      </w:r>
    </w:p>
    <w:p w:rsidR="007F5D07" w:rsidRDefault="007F5D07" w:rsidP="00AE25FE">
      <w:pPr>
        <w:jc w:val="both"/>
        <w:rPr>
          <w:rFonts w:ascii="Arial Narrow" w:hAnsi="Arial Narrow"/>
          <w:sz w:val="26"/>
          <w:szCs w:val="26"/>
        </w:rPr>
      </w:pPr>
    </w:p>
    <w:p w:rsidR="007F5D07" w:rsidRDefault="007F5D07" w:rsidP="00AE25FE">
      <w:pPr>
        <w:jc w:val="both"/>
        <w:rPr>
          <w:rFonts w:ascii="Arial Narrow" w:hAnsi="Arial Narrow"/>
          <w:sz w:val="26"/>
          <w:szCs w:val="26"/>
        </w:rPr>
      </w:pPr>
      <w:r>
        <w:rPr>
          <w:rFonts w:ascii="Arial Narrow" w:hAnsi="Arial Narrow"/>
          <w:sz w:val="26"/>
          <w:szCs w:val="26"/>
        </w:rPr>
        <w:lastRenderedPageBreak/>
        <w:t xml:space="preserve">Hay que recordar que en marzo de 2023  se da a conocer que </w:t>
      </w:r>
      <w:proofErr w:type="spellStart"/>
      <w:r>
        <w:rPr>
          <w:rFonts w:ascii="Arial Narrow" w:hAnsi="Arial Narrow"/>
          <w:sz w:val="26"/>
          <w:szCs w:val="26"/>
        </w:rPr>
        <w:t>The</w:t>
      </w:r>
      <w:proofErr w:type="spellEnd"/>
      <w:r>
        <w:rPr>
          <w:rFonts w:ascii="Arial Narrow" w:hAnsi="Arial Narrow"/>
          <w:sz w:val="26"/>
          <w:szCs w:val="26"/>
        </w:rPr>
        <w:t xml:space="preserve"> </w:t>
      </w:r>
      <w:proofErr w:type="spellStart"/>
      <w:r>
        <w:rPr>
          <w:rFonts w:ascii="Arial Narrow" w:hAnsi="Arial Narrow"/>
          <w:sz w:val="26"/>
          <w:szCs w:val="26"/>
        </w:rPr>
        <w:t>Macallan</w:t>
      </w:r>
      <w:proofErr w:type="spellEnd"/>
      <w:r>
        <w:rPr>
          <w:rFonts w:ascii="Arial Narrow" w:hAnsi="Arial Narrow"/>
          <w:sz w:val="26"/>
          <w:szCs w:val="26"/>
        </w:rPr>
        <w:t xml:space="preserve">, el grupo </w:t>
      </w:r>
      <w:proofErr w:type="spellStart"/>
      <w:r>
        <w:rPr>
          <w:rFonts w:ascii="Arial Narrow" w:hAnsi="Arial Narrow"/>
          <w:sz w:val="26"/>
          <w:szCs w:val="26"/>
        </w:rPr>
        <w:t>Edrington</w:t>
      </w:r>
      <w:proofErr w:type="spellEnd"/>
      <w:r>
        <w:rPr>
          <w:rFonts w:ascii="Arial Narrow" w:hAnsi="Arial Narrow"/>
          <w:sz w:val="26"/>
          <w:szCs w:val="26"/>
        </w:rPr>
        <w:t xml:space="preserve">, adquiría la mitad del capital del Grupo Estévez y que, entre las condiciones del acuerdo, figura el desarrollo de un proyecto industrial y turístico. </w:t>
      </w:r>
    </w:p>
    <w:p w:rsidR="002D3E89" w:rsidRDefault="002D3E89" w:rsidP="00AE25FE">
      <w:pPr>
        <w:jc w:val="both"/>
        <w:rPr>
          <w:rFonts w:ascii="Arial Narrow" w:hAnsi="Arial Narrow"/>
          <w:sz w:val="26"/>
          <w:szCs w:val="26"/>
        </w:rPr>
      </w:pPr>
    </w:p>
    <w:p w:rsidR="002D3E89" w:rsidRDefault="002D3E89" w:rsidP="00AE25FE">
      <w:pPr>
        <w:jc w:val="both"/>
        <w:rPr>
          <w:rFonts w:ascii="Arial Narrow" w:hAnsi="Arial Narrow"/>
          <w:sz w:val="26"/>
          <w:szCs w:val="26"/>
        </w:rPr>
      </w:pPr>
      <w:r>
        <w:rPr>
          <w:rFonts w:ascii="Arial Narrow" w:hAnsi="Arial Narrow"/>
          <w:sz w:val="26"/>
          <w:szCs w:val="26"/>
        </w:rPr>
        <w:t xml:space="preserve">La destilería de whisky escocés de Malta siempre ha tenido una estrecha relación con el Marco de Jerez ya que envejecía sus whiskies únicamente en barriles comprados en Jerez. Su serie Sherry </w:t>
      </w:r>
      <w:proofErr w:type="spellStart"/>
      <w:r>
        <w:rPr>
          <w:rFonts w:ascii="Arial Narrow" w:hAnsi="Arial Narrow"/>
          <w:sz w:val="26"/>
          <w:szCs w:val="26"/>
        </w:rPr>
        <w:t>Oak</w:t>
      </w:r>
      <w:proofErr w:type="spellEnd"/>
      <w:r>
        <w:rPr>
          <w:rFonts w:ascii="Arial Narrow" w:hAnsi="Arial Narrow"/>
          <w:sz w:val="26"/>
          <w:szCs w:val="26"/>
        </w:rPr>
        <w:t xml:space="preserve"> se produce a partir de barricas de roble que se traen a Jerez donde se rellenan de mosto y posteriormente con jerez oloroso y seco. Posteriormente, las barricas se rellenarán con el espirituoso de nueva creación y se dejará madurar. </w:t>
      </w:r>
    </w:p>
    <w:p w:rsidR="002D3E89" w:rsidRDefault="002D3E89" w:rsidP="00AE25FE">
      <w:pPr>
        <w:jc w:val="both"/>
        <w:rPr>
          <w:rFonts w:ascii="Arial Narrow" w:hAnsi="Arial Narrow"/>
          <w:sz w:val="26"/>
          <w:szCs w:val="26"/>
        </w:rPr>
      </w:pPr>
    </w:p>
    <w:p w:rsidR="00AE25FE" w:rsidRDefault="00AE25FE" w:rsidP="00AE25FE">
      <w:pPr>
        <w:jc w:val="both"/>
        <w:rPr>
          <w:rFonts w:ascii="Arial Narrow" w:hAnsi="Arial Narrow"/>
          <w:sz w:val="26"/>
          <w:szCs w:val="26"/>
        </w:rPr>
      </w:pPr>
    </w:p>
    <w:p w:rsidR="002C6B62" w:rsidRDefault="002C6B62" w:rsidP="00AE25FE">
      <w:pPr>
        <w:jc w:val="both"/>
        <w:rPr>
          <w:rFonts w:ascii="Arial Narrow" w:hAnsi="Arial Narrow"/>
          <w:sz w:val="26"/>
          <w:szCs w:val="26"/>
        </w:rPr>
      </w:pPr>
    </w:p>
    <w:p w:rsidR="00AE25FE" w:rsidRDefault="00AE25FE" w:rsidP="00AE25FE">
      <w:pPr>
        <w:jc w:val="both"/>
        <w:rPr>
          <w:rFonts w:ascii="Arial Narrow" w:hAnsi="Arial Narrow"/>
          <w:sz w:val="26"/>
          <w:szCs w:val="26"/>
        </w:rPr>
      </w:pPr>
    </w:p>
    <w:sectPr w:rsidR="00AE25FE">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AE" w:rsidRDefault="00A83EAE">
      <w:r>
        <w:separator/>
      </w:r>
    </w:p>
  </w:endnote>
  <w:endnote w:type="continuationSeparator" w:id="0">
    <w:p w:rsidR="00A83EAE" w:rsidRDefault="00A8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AE" w:rsidRDefault="00A83EAE">
      <w:r>
        <w:separator/>
      </w:r>
    </w:p>
  </w:footnote>
  <w:footnote w:type="continuationSeparator" w:id="0">
    <w:p w:rsidR="00A83EAE" w:rsidRDefault="00A83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62" w:rsidRDefault="00A83EA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C6B62" w:rsidRDefault="002C6B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62"/>
    <w:rsid w:val="000C4970"/>
    <w:rsid w:val="002A4070"/>
    <w:rsid w:val="002C6B62"/>
    <w:rsid w:val="002D3E89"/>
    <w:rsid w:val="00344BC0"/>
    <w:rsid w:val="006006BD"/>
    <w:rsid w:val="00754472"/>
    <w:rsid w:val="007F5D07"/>
    <w:rsid w:val="00A83EAE"/>
    <w:rsid w:val="00AE25FE"/>
    <w:rsid w:val="00B22E21"/>
    <w:rsid w:val="00DD72EF"/>
    <w:rsid w:val="00E5248E"/>
    <w:rsid w:val="00F72DEB"/>
    <w:rsid w:val="00FF0476"/>
    <w:rsid w:val="00FF138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4A3FC-78C2-4F6D-9228-467E8F30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2D3E8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uiPriority w:val="22"/>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 w:type="character" w:styleId="Hipervnculo">
    <w:name w:val="Hyperlink"/>
    <w:basedOn w:val="Fuentedeprrafopredeter"/>
    <w:uiPriority w:val="99"/>
    <w:semiHidden/>
    <w:unhideWhenUsed/>
    <w:rsid w:val="002D3E89"/>
    <w:rPr>
      <w:color w:val="0000FF"/>
      <w:u w:val="single"/>
    </w:rPr>
  </w:style>
  <w:style w:type="character" w:customStyle="1" w:styleId="Ttulo3Car">
    <w:name w:val="Título 3 Car"/>
    <w:basedOn w:val="Fuentedeprrafopredeter"/>
    <w:link w:val="Ttulo3"/>
    <w:uiPriority w:val="9"/>
    <w:semiHidden/>
    <w:rsid w:val="002D3E89"/>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2D3E89"/>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7291">
      <w:bodyDiv w:val="1"/>
      <w:marLeft w:val="0"/>
      <w:marRight w:val="0"/>
      <w:marTop w:val="0"/>
      <w:marBottom w:val="0"/>
      <w:divBdr>
        <w:top w:val="none" w:sz="0" w:space="0" w:color="auto"/>
        <w:left w:val="none" w:sz="0" w:space="0" w:color="auto"/>
        <w:bottom w:val="none" w:sz="0" w:space="0" w:color="auto"/>
        <w:right w:val="none" w:sz="0" w:space="0" w:color="auto"/>
      </w:divBdr>
      <w:divsChild>
        <w:div w:id="909657460">
          <w:marLeft w:val="0"/>
          <w:marRight w:val="0"/>
          <w:marTop w:val="60"/>
          <w:marBottom w:val="60"/>
          <w:divBdr>
            <w:top w:val="none" w:sz="0" w:space="0" w:color="auto"/>
            <w:left w:val="none" w:sz="0" w:space="0" w:color="auto"/>
            <w:bottom w:val="none" w:sz="0" w:space="0" w:color="auto"/>
            <w:right w:val="none" w:sz="0" w:space="0" w:color="auto"/>
          </w:divBdr>
        </w:div>
      </w:divsChild>
    </w:div>
    <w:div w:id="16868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13</cp:revision>
  <dcterms:created xsi:type="dcterms:W3CDTF">2025-07-28T11:39:00Z</dcterms:created>
  <dcterms:modified xsi:type="dcterms:W3CDTF">2025-07-29T10:15:00Z</dcterms:modified>
  <dc:language>es-ES</dc:language>
</cp:coreProperties>
</file>