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DA" w:rsidRDefault="004D4ED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shd w:val="clear" w:color="auto" w:fill="FF0000"/>
        </w:rPr>
      </w:pPr>
    </w:p>
    <w:p w:rsidR="004D4EDA" w:rsidRDefault="00D235CC" w:rsidP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programa ‘Magister Jerez’ prepara a 15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personas desempleadas mayores de 45 años como  formadores en oficios tradicionales y con conocimiento para la creación de empresas </w:t>
      </w:r>
    </w:p>
    <w:p w:rsidR="004D4EDA" w:rsidRDefault="004D4ED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</w:p>
    <w:p w:rsidR="004D4EDA" w:rsidRDefault="00D235CC" w:rsidP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>La delegada de Empresa</w:t>
      </w: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reafirma la </w:t>
      </w: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utilidad de invertir recursos públicos en acciones que generan formación y empleo para combatir las cifras de paro y valora el respaldo de la Junta de Andalucía a este proyecto </w:t>
      </w:r>
    </w:p>
    <w:p w:rsidR="004D4EDA" w:rsidRDefault="004D4ED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shd w:val="clear" w:color="auto" w:fill="FF0000"/>
        </w:rPr>
      </w:pPr>
    </w:p>
    <w:p w:rsidR="004D4EDA" w:rsidRDefault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7 de agosto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delegada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 Empleo, Trabaj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 Autónomo, Comercio y Empresa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García,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ha visitado a los participantes del programa ‘Magister Jerez’ que se imparte en el Centro de Formación ‘El Zagal’.</w:t>
      </w:r>
    </w:p>
    <w:p w:rsidR="004D4EDA" w:rsidRDefault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Este proyecto comenzó el pasado 18 de junio y está destinado a quince personas desempleadas mayores de 45 año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s, a quienes se les ofrece formación especializada para convertirse en formadores, con un enfoque especial en el sector de la artesanía. Los alumnos cuentan con un contrato laboral y, a través de estas políticas formativas y de fomento del empleo, mejorará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 sus competencias para su integración en el mercado laboral.</w:t>
      </w:r>
    </w:p>
    <w:p w:rsidR="004D4EDA" w:rsidRDefault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delegada se ha interesado por mantener un contacto cercano con las personas que integran este curso y lo ha definido como “el proyecto estrella que tenemos en este momento en marcha”.</w:t>
      </w:r>
    </w:p>
    <w:p w:rsidR="004D4EDA" w:rsidRDefault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Al mism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 tiempo, García ha reafirmado la utilidad de destinar recursos públicos a acciones que combaten el desempleo y ha recalcado que “la idea del G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obierno municipal es ser lo más útil posible a los desempleados y, en este caso, canalizamos fondos de subvencion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 de la Junta de Andalucía para ayudarlos a formarse como docentes para  que el día de mañana puedan trabajar dando clase a otros alumnos en distintas materias”. </w:t>
      </w:r>
    </w:p>
    <w:p w:rsidR="004D4EDA" w:rsidRDefault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Por su parte, la directora del proyecto, Lucía Pagés, ha manifestado su satisfacción por los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avances del programa y la importancia del impacto en el colectivo participante, “un grupo de alumnos de distintos países y muy polivalente, quienes están adquiriendo muchísimas habilidades docentes”.</w:t>
      </w:r>
    </w:p>
    <w:p w:rsidR="004D4EDA" w:rsidRDefault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‘Magister Jerez’ combina cualificación formativa en alt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ernancia con la práctica profesional y su finalidad es preservar y renovar los conocimientos asociados a oficios artesanales y estrechamente ligados a la cultura de nuestra ciudad, facilitando la capacitación docente de profesionales que transmitan esa ens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eñanza a generaciones futuras.</w:t>
      </w:r>
    </w:p>
    <w:p w:rsidR="004D4EDA" w:rsidRDefault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este sentido,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Nela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García ha resaltado que “estamos dando herramientas y oportunidades a personas que ahora se han quedado en desempleo, que 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>quieren canalizar su experiencia y apuestan por su formación continua”. Además, “se 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mpulsa el sector artesanal y su tradición cultural ligada a la candidatura de Jerez a Capital Europea de la Cultura 2031”.</w:t>
      </w:r>
    </w:p>
    <w:p w:rsidR="004D4EDA" w:rsidRDefault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Con una duración total de un año, esta iniciativa se estructura en dos fases de seis meses de duración cada una: Un primer apartado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 formación está enfocado a la habilitación para la docencia y una segunda etapa, que comenzará en diciembre, se centrará en la adquisición de herramientas que posibiliten la creación de empresas. </w:t>
      </w:r>
    </w:p>
    <w:p w:rsidR="004D4EDA" w:rsidRDefault="00D235CC">
      <w:pPr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‘Magister Jerez’ finalizará el 17 de junio de 2026, está 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mpulsado por la Fundación Municipal para el Empleo y cuenta con una subvención de la Consejería de Empleo, Formación y Trabajo Autónomo de la Junta de Andalucía de 421.000 euros, lo que supone una financiación del 100%.</w:t>
      </w:r>
    </w:p>
    <w:p w:rsidR="004D4EDA" w:rsidRDefault="004D4ED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D4EDA" w:rsidRDefault="00D235CC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(Se adjunta fotografía y enlace de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audio)</w:t>
      </w:r>
    </w:p>
    <w:p w:rsidR="004D4EDA" w:rsidRDefault="004D4ED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D4EDA" w:rsidRDefault="00D235CC">
      <w:pPr>
        <w:pStyle w:val="Ttulo4"/>
        <w:widowControl w:val="0"/>
        <w:shd w:val="clear" w:color="auto" w:fill="FFFFFF"/>
        <w:tabs>
          <w:tab w:val="left" w:pos="729"/>
        </w:tabs>
        <w:spacing w:before="0" w:after="142"/>
        <w:jc w:val="both"/>
      </w:pPr>
      <w:hyperlink r:id="rId6">
        <w:r>
          <w:rPr>
            <w:rStyle w:val="Hipervnculo"/>
            <w:rFonts w:ascii="Arial;sans-serif" w:eastAsia="Arial" w:hAnsi="Arial;sans-serif" w:cs="Arial Narrow"/>
            <w:color w:val="349CCC"/>
            <w:sz w:val="29"/>
            <w:szCs w:val="26"/>
            <w:lang w:val="en-US" w:eastAsia="es-ES_tradnl"/>
          </w:rPr>
          <w:t>https://ssweb.seap.minhap.es/almacen/descarga/envio/e13aa4d0cce8def762eabe66719bde903c0c87e2</w:t>
        </w:r>
      </w:hyperlink>
    </w:p>
    <w:p w:rsidR="004D4EDA" w:rsidRDefault="004D4ED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4D4EDA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35CC">
      <w:r>
        <w:separator/>
      </w:r>
    </w:p>
  </w:endnote>
  <w:endnote w:type="continuationSeparator" w:id="0">
    <w:p w:rsidR="00000000" w:rsidRDefault="00D2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35CC">
      <w:r>
        <w:separator/>
      </w:r>
    </w:p>
  </w:footnote>
  <w:footnote w:type="continuationSeparator" w:id="0">
    <w:p w:rsidR="00000000" w:rsidRDefault="00D2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DA" w:rsidRDefault="00D235C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4EDA" w:rsidRDefault="004D4E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EDA"/>
    <w:rsid w:val="004D4EDA"/>
    <w:rsid w:val="00D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14863-9EAD-44DA-AD64-99652A2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semiHidden/>
    <w:unhideWhenUsed/>
    <w:qFormat/>
    <w:rsid w:val="00CB033E"/>
    <w:pPr>
      <w:keepNext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basedOn w:val="Fuentedeprrafopredeter"/>
    <w:uiPriority w:val="99"/>
    <w:semiHidden/>
    <w:unhideWhenUsed/>
    <w:rsid w:val="00803FE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qFormat/>
    <w:rsid w:val="00CB033E"/>
    <w:rPr>
      <w:rFonts w:ascii="Liberation Serif" w:eastAsia="Segoe UI" w:hAnsi="Liberation Serif" w:cs="Tahoma"/>
      <w:b/>
      <w:bCs/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CB033E"/>
  </w:style>
  <w:style w:type="character" w:styleId="Textoennegrita">
    <w:name w:val="Strong"/>
    <w:uiPriority w:val="22"/>
    <w:qFormat/>
    <w:rsid w:val="005D571C"/>
    <w:rPr>
      <w:b/>
      <w:bCs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CB033E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4507FF"/>
    <w:pPr>
      <w:spacing w:after="200"/>
    </w:pPr>
    <w:rPr>
      <w:rFonts w:ascii="Times New Roman" w:eastAsia="Calibri" w:hAnsi="Times New Roman" w:cs="Times New Roman"/>
      <w:color w:val="00000A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e13aa4d0cce8def762eabe66719bde903c0c87e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536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286</cp:revision>
  <dcterms:created xsi:type="dcterms:W3CDTF">2025-08-07T10:38:00Z</dcterms:created>
  <dcterms:modified xsi:type="dcterms:W3CDTF">2025-08-07T10:42:00Z</dcterms:modified>
  <dc:language>es-ES</dc:language>
</cp:coreProperties>
</file>