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EA" w:rsidRDefault="001D35EA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</w:p>
    <w:p w:rsidR="001D35EA" w:rsidRDefault="00632A5F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‘Recicla vidrio por bulerías’ es la nueva campaña que ponen en marcha el Ayuntamiento y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Ecovidrio</w:t>
      </w:r>
      <w:proofErr w:type="spellEnd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con motivo de este destacado evento festivo</w:t>
      </w:r>
    </w:p>
    <w:p w:rsidR="001D35EA" w:rsidRDefault="001D35EA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shd w:val="clear" w:color="auto" w:fill="FF0000"/>
        </w:rPr>
      </w:pPr>
    </w:p>
    <w:p w:rsidR="001D35EA" w:rsidRDefault="00632A5F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Un diseño especial en vinilo lucirá en diferentes contenedores verdes para concienciar sobre el respeto al medioambiente y la mayoría estarán ubicados en el centro histórico </w:t>
      </w:r>
    </w:p>
    <w:p w:rsidR="001D35EA" w:rsidRDefault="00632A5F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 </w:t>
      </w:r>
    </w:p>
    <w:p w:rsidR="001D35EA" w:rsidRDefault="00632A5F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12 de agosto de 2025. 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El Ayuntamiento de Jerez, a través de la Tenencia de Alca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ldía de Servicios Públicos y Medio Ambiente, y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Ecovidrio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ponen en marcha una nueva campaña para fomentar el reciclaje de vidrio con motivo de la próxima celebración de la ‘Fiesta de la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Bulería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’ que tendrá lugar del 19 al 23 de agosto.</w:t>
      </w:r>
    </w:p>
    <w:p w:rsidR="001D35EA" w:rsidRDefault="00632A5F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Bajo el lema ‘Recicla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vidrio por bulerías’, diferentes contenedores destinados a este tipo de envases mostrarán un diseño especial en vinilo para impulsar y hacer más atractivo un gesto que contribuye a la mejora del medioambiente y a la limpieza de la vía pública.</w:t>
      </w:r>
    </w:p>
    <w:p w:rsidR="001D35EA" w:rsidRDefault="00632A5F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Estos conte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nedores se localizarán en distintos puntos de la ciudad, principalmente estarán repartidos por el entorno del centro histórico: calle Puerto, Plaza Cruces, Plaza Monti, calle Conde de Bayona con San Agustín, Plaza Santiago Zurita y calle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Picadueña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Baja.</w:t>
      </w:r>
    </w:p>
    <w:p w:rsidR="001D35EA" w:rsidRDefault="00632A5F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Es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ta iniciativa tiene como objetivo incrementar el volumen de envases de vidrio recogidos a través del contenedor verde y sensibilizar a los ciudadanos sobre la necesidad de utilizar este recurso de manera responsable y con una mentalidad cada vez más sosten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ible.</w:t>
      </w:r>
    </w:p>
    <w:p w:rsidR="001D35EA" w:rsidRDefault="00632A5F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La presente campaña continúa la línea de estrecha colaboración entre el Ayuntamiento y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Ecovidrio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, cooperación que se ha materializado en anteriores acciones de concienciación como las desarrolladas durante la celebración de las zambombas, la Semana S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anta o </w:t>
      </w:r>
      <w:bookmarkStart w:id="0" w:name="_GoBack"/>
      <w:bookmarkEnd w:id="0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la Feria del Caballo. </w:t>
      </w:r>
    </w:p>
    <w:p w:rsidR="001D35EA" w:rsidRDefault="00632A5F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En cuanto a los últimos datos que ofrece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Ecovidrio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relativos a 2024, en nuestra ciudad se recuperaron 2.000 toneladas de este material entre enero y diciembre, siendo 104 de ellas recogidas durante la Feria del Caballo. </w:t>
      </w:r>
    </w:p>
    <w:p w:rsidR="001D35EA" w:rsidRDefault="00632A5F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Ad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emás, los análisis de esta entidad gestora de residuos indican que Jerez fue el primer </w:t>
      </w:r>
      <w:proofErr w:type="gramStart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municipio</w:t>
      </w:r>
      <w:proofErr w:type="gramEnd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de Andalucía y el segundo de España donde más aumentó el reciclaje de vidrio 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lastRenderedPageBreak/>
        <w:t>durante ese período de tiempo.</w:t>
      </w:r>
    </w:p>
    <w:p w:rsidR="001D35EA" w:rsidRDefault="00632A5F">
      <w:pPr>
        <w:ind w:right="-1"/>
        <w:jc w:val="both"/>
      </w:pPr>
      <w:r>
        <w:rPr>
          <w:rFonts w:ascii="Arial Narrow" w:eastAsia="Times New Roman" w:hAnsi="Arial Narrow"/>
          <w:color w:val="000000"/>
          <w:sz w:val="26"/>
          <w:szCs w:val="26"/>
          <w:lang w:eastAsia="es-ES"/>
        </w:rPr>
        <w:t>El año pasado, cada jerezano depositó 9,5 kilogramo</w:t>
      </w:r>
      <w:r>
        <w:rPr>
          <w:rFonts w:ascii="Arial Narrow" w:eastAsia="Times New Roman" w:hAnsi="Arial Narrow"/>
          <w:color w:val="000000"/>
          <w:sz w:val="26"/>
          <w:szCs w:val="26"/>
          <w:lang w:eastAsia="es-ES"/>
        </w:rPr>
        <w:t>s de envases de vidrio, el equivalente a 32 envases de vidrio por persona, en los 987 contenedores disponibles en la ciudad. En base a estas cifras, los jerezanos depositaron en los contenedores verdes cerca de 19.000 envases de vidrio al día y más de 13 e</w:t>
      </w:r>
      <w:r>
        <w:rPr>
          <w:rFonts w:ascii="Arial Narrow" w:eastAsia="Times New Roman" w:hAnsi="Arial Narrow"/>
          <w:color w:val="000000"/>
          <w:sz w:val="26"/>
          <w:szCs w:val="26"/>
          <w:lang w:eastAsia="es-ES"/>
        </w:rPr>
        <w:t>nvases por minuto.</w:t>
      </w:r>
    </w:p>
    <w:p w:rsidR="001D35EA" w:rsidRDefault="001D35EA">
      <w:pPr>
        <w:ind w:right="-1"/>
        <w:jc w:val="both"/>
        <w:rPr>
          <w:rFonts w:ascii="Arial Narrow" w:eastAsia="Times New Roman" w:hAnsi="Arial Narrow"/>
          <w:sz w:val="26"/>
          <w:szCs w:val="26"/>
          <w:shd w:val="clear" w:color="auto" w:fill="FFFF00"/>
          <w:lang w:eastAsia="es-ES"/>
        </w:rPr>
      </w:pPr>
    </w:p>
    <w:p w:rsidR="001D35EA" w:rsidRDefault="00632A5F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(Se adjunta fotografía)</w:t>
      </w:r>
    </w:p>
    <w:sectPr w:rsidR="001D35EA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2A5F">
      <w:r>
        <w:separator/>
      </w:r>
    </w:p>
  </w:endnote>
  <w:endnote w:type="continuationSeparator" w:id="0">
    <w:p w:rsidR="00000000" w:rsidRDefault="0063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2A5F">
      <w:r>
        <w:separator/>
      </w:r>
    </w:p>
  </w:footnote>
  <w:footnote w:type="continuationSeparator" w:id="0">
    <w:p w:rsidR="00000000" w:rsidRDefault="00632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5EA" w:rsidRDefault="00632A5F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35EA" w:rsidRDefault="001D35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5EA"/>
    <w:rsid w:val="001D35EA"/>
    <w:rsid w:val="0063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9CE1F-1A9D-47FC-A230-F8B25C0A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Textoindependiente"/>
    <w:link w:val="Ttulo4Car"/>
    <w:semiHidden/>
    <w:unhideWhenUsed/>
    <w:qFormat/>
    <w:rsid w:val="00CB033E"/>
    <w:pPr>
      <w:keepNext/>
      <w:spacing w:before="120" w:after="120"/>
      <w:outlineLvl w:val="3"/>
    </w:pPr>
    <w:rPr>
      <w:rFonts w:ascii="Liberation Serif" w:eastAsia="Segoe UI" w:hAnsi="Liberation Serif" w:cs="Tahoma"/>
      <w:b/>
      <w:bCs/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basedOn w:val="Fuentedeprrafopredeter"/>
    <w:uiPriority w:val="99"/>
    <w:semiHidden/>
    <w:unhideWhenUsed/>
    <w:rsid w:val="00803FEF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semiHidden/>
    <w:qFormat/>
    <w:rsid w:val="00CB033E"/>
    <w:rPr>
      <w:rFonts w:ascii="Liberation Serif" w:eastAsia="Segoe UI" w:hAnsi="Liberation Serif" w:cs="Tahoma"/>
      <w:b/>
      <w:bCs/>
      <w:color w:val="00000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CB033E"/>
  </w:style>
  <w:style w:type="character" w:styleId="Textoennegrita">
    <w:name w:val="Strong"/>
    <w:qFormat/>
    <w:rPr>
      <w:b/>
      <w:bCs/>
    </w:rPr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character" w:styleId="Hipervnculovisitado">
    <w:name w:val="FollowedHyperlink"/>
    <w:rPr>
      <w:color w:val="80000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CB033E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qFormat/>
    <w:rsid w:val="004507FF"/>
    <w:pPr>
      <w:spacing w:after="200"/>
    </w:pPr>
    <w:rPr>
      <w:rFonts w:ascii="Times New Roman" w:eastAsia="Calibri" w:hAnsi="Times New Roman" w:cs="Times New Roman"/>
      <w:color w:val="00000A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382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396</cp:revision>
  <dcterms:created xsi:type="dcterms:W3CDTF">2025-08-12T09:41:00Z</dcterms:created>
  <dcterms:modified xsi:type="dcterms:W3CDTF">2025-08-12T09:41:00Z</dcterms:modified>
  <dc:language>es-ES</dc:language>
</cp:coreProperties>
</file>