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35" w:rsidRDefault="00B73D35"/>
    <w:p w:rsidR="00B73D35" w:rsidRDefault="000E7001">
      <w:pPr>
        <w:jc w:val="both"/>
        <w:rPr>
          <w:b/>
          <w:bCs/>
          <w:sz w:val="40"/>
          <w:szCs w:val="40"/>
        </w:rPr>
      </w:pPr>
      <w:r>
        <w:rPr>
          <w:rFonts w:ascii="Arial Narrow" w:hAnsi="Arial Narrow" w:cs="0"/>
          <w:b/>
          <w:bCs/>
          <w:sz w:val="40"/>
          <w:szCs w:val="40"/>
        </w:rPr>
        <w:t xml:space="preserve">El último ‘Informe de Actividad Económica’ refleja que el Ayuntamiento consolida el crecimiento económico y el empleo en la ciudad </w:t>
      </w:r>
    </w:p>
    <w:p w:rsidR="00B73D35" w:rsidRDefault="00B73D35">
      <w:pPr>
        <w:jc w:val="both"/>
        <w:rPr>
          <w:rFonts w:ascii="Arial Narrow" w:hAnsi="Arial Narrow" w:cs="0"/>
        </w:rPr>
      </w:pPr>
    </w:p>
    <w:p w:rsidR="00B73D35" w:rsidRDefault="000E7001">
      <w:pPr>
        <w:jc w:val="both"/>
        <w:rPr>
          <w:sz w:val="36"/>
          <w:szCs w:val="36"/>
        </w:rPr>
      </w:pPr>
      <w:proofErr w:type="spellStart"/>
      <w:r>
        <w:rPr>
          <w:rFonts w:ascii="Arial Narrow" w:hAnsi="Arial Narrow" w:cs="0"/>
          <w:sz w:val="36"/>
          <w:szCs w:val="36"/>
        </w:rPr>
        <w:t>Nela</w:t>
      </w:r>
      <w:proofErr w:type="spellEnd"/>
      <w:r>
        <w:rPr>
          <w:rFonts w:ascii="Arial Narrow" w:hAnsi="Arial Narrow" w:cs="0"/>
          <w:sz w:val="36"/>
          <w:szCs w:val="36"/>
        </w:rPr>
        <w:t xml:space="preserve"> García asegura que la economía local muestra señales de fortaleza y resalta el aumento del número de autónomos, de empresas y de personas empleadas en comparación con 2023 </w:t>
      </w:r>
    </w:p>
    <w:p w:rsidR="00B73D35" w:rsidRDefault="00B73D35">
      <w:pPr>
        <w:jc w:val="both"/>
        <w:rPr>
          <w:rFonts w:ascii="Arial Narrow" w:hAnsi="Arial Narrow" w:cs="0"/>
          <w:sz w:val="26"/>
          <w:szCs w:val="26"/>
        </w:rPr>
      </w:pPr>
    </w:p>
    <w:p w:rsidR="00B73D35" w:rsidRDefault="000E7001">
      <w:pPr>
        <w:jc w:val="both"/>
      </w:pPr>
      <w:r>
        <w:rPr>
          <w:rFonts w:ascii="Arial Narrow" w:hAnsi="Arial Narrow" w:cs="0"/>
          <w:b/>
          <w:bCs/>
          <w:sz w:val="40"/>
          <w:szCs w:val="40"/>
          <w:shd w:val="clear" w:color="auto" w:fill="FF0000"/>
        </w:rPr>
        <w:t xml:space="preserve">   </w:t>
      </w:r>
    </w:p>
    <w:p w:rsidR="00B73D35" w:rsidRDefault="000E7001">
      <w:pPr>
        <w:jc w:val="both"/>
      </w:pPr>
      <w:r>
        <w:rPr>
          <w:rFonts w:ascii="Arial Narrow" w:hAnsi="Arial Narrow" w:cs="0"/>
          <w:b/>
          <w:sz w:val="26"/>
          <w:szCs w:val="26"/>
        </w:rPr>
        <w:t>18</w:t>
      </w:r>
      <w:r>
        <w:rPr>
          <w:rFonts w:ascii="Arial Narrow" w:hAnsi="Arial Narrow" w:cs="0"/>
          <w:b/>
          <w:sz w:val="26"/>
          <w:szCs w:val="26"/>
        </w:rPr>
        <w:t xml:space="preserve"> de agosto 2025</w:t>
      </w:r>
      <w:r>
        <w:rPr>
          <w:rFonts w:ascii="Arial Narrow" w:hAnsi="Arial Narrow"/>
          <w:sz w:val="26"/>
          <w:szCs w:val="26"/>
        </w:rPr>
        <w:t>. L</w:t>
      </w:r>
      <w:r>
        <w:rPr>
          <w:rFonts w:ascii="Arial Narrow" w:hAnsi="Arial Narrow" w:cs="0"/>
          <w:sz w:val="26"/>
          <w:szCs w:val="26"/>
        </w:rPr>
        <w:t xml:space="preserve">a Delegación de Empleo, Trabajo Autónomo, Comercio y </w:t>
      </w:r>
      <w:r>
        <w:rPr>
          <w:rFonts w:ascii="Arial Narrow" w:hAnsi="Arial Narrow" w:cs="0"/>
          <w:sz w:val="26"/>
          <w:szCs w:val="26"/>
        </w:rPr>
        <w:t xml:space="preserve">Empresa, que dirige </w:t>
      </w:r>
      <w:proofErr w:type="spellStart"/>
      <w:r>
        <w:rPr>
          <w:rFonts w:ascii="Arial Narrow" w:hAnsi="Arial Narrow" w:cs="0"/>
          <w:sz w:val="26"/>
          <w:szCs w:val="26"/>
        </w:rPr>
        <w:t>Nela</w:t>
      </w:r>
      <w:proofErr w:type="spellEnd"/>
      <w:r>
        <w:rPr>
          <w:rFonts w:ascii="Arial Narrow" w:hAnsi="Arial Narrow" w:cs="0"/>
          <w:sz w:val="26"/>
          <w:szCs w:val="26"/>
        </w:rPr>
        <w:t xml:space="preserve"> García, hace un análisis positivo de los últimos datos del ‘Informe de Actividad Económica’ del mes de julio “a pesar de la estacionalidad”.</w:t>
      </w:r>
    </w:p>
    <w:p w:rsidR="00B73D35" w:rsidRDefault="00B73D35">
      <w:pPr>
        <w:jc w:val="both"/>
        <w:rPr>
          <w:rFonts w:ascii="Arial Narrow" w:hAnsi="Arial Narrow" w:cs="0"/>
          <w:sz w:val="26"/>
          <w:szCs w:val="26"/>
        </w:rPr>
      </w:pPr>
    </w:p>
    <w:p w:rsidR="00B73D35" w:rsidRDefault="000E7001">
      <w:pPr>
        <w:jc w:val="both"/>
      </w:pPr>
      <w:r>
        <w:rPr>
          <w:rFonts w:ascii="Arial Narrow" w:hAnsi="Arial Narrow" w:cs="0"/>
          <w:sz w:val="26"/>
          <w:szCs w:val="26"/>
        </w:rPr>
        <w:t>Según contempla este documento, se registró la actividad de una nueva empresa en la ciuda</w:t>
      </w:r>
      <w:r>
        <w:rPr>
          <w:rFonts w:ascii="Arial Narrow" w:hAnsi="Arial Narrow" w:cs="0"/>
          <w:sz w:val="26"/>
          <w:szCs w:val="26"/>
        </w:rPr>
        <w:t>d y 382 personas más cuentan con un empleo en comparación con el mes anterior. Aunque el número de autónomos descendió en 70 respecto a junio, el conjunto de los indicadores “confirma una buena tendencia y la solidez del tejido productivo”.</w:t>
      </w:r>
    </w:p>
    <w:p w:rsidR="00B73D35" w:rsidRDefault="00B73D35">
      <w:pPr>
        <w:jc w:val="both"/>
      </w:pPr>
    </w:p>
    <w:p w:rsidR="00B73D35" w:rsidRDefault="000E7001">
      <w:pPr>
        <w:jc w:val="both"/>
      </w:pPr>
      <w:r>
        <w:rPr>
          <w:rFonts w:ascii="Arial Narrow" w:hAnsi="Arial Narrow" w:cs="0"/>
          <w:sz w:val="26"/>
          <w:szCs w:val="26"/>
        </w:rPr>
        <w:t>Con el cómputo de las últimas cifras, el g</w:t>
      </w:r>
      <w:bookmarkStart w:id="0" w:name="_GoBack"/>
      <w:bookmarkEnd w:id="0"/>
      <w:r>
        <w:rPr>
          <w:rFonts w:ascii="Arial Narrow" w:hAnsi="Arial Narrow" w:cs="0"/>
          <w:sz w:val="26"/>
          <w:szCs w:val="26"/>
        </w:rPr>
        <w:t xml:space="preserve">obierno local ha afirmado que se ha experimentado un notable impulso económico desde que asumió sus funciones en 2023. De manera que desde que comenzó a funcionar el actual ejecutivo municipal, se contabilizan 51 autónomos más, </w:t>
      </w:r>
      <w:r>
        <w:rPr>
          <w:rFonts w:ascii="Arial Narrow" w:hAnsi="Arial Narrow" w:cs="0"/>
          <w:sz w:val="26"/>
          <w:szCs w:val="26"/>
        </w:rPr>
        <w:t>152 empresas más y 3.192 personas más trabajando.</w:t>
      </w:r>
    </w:p>
    <w:p w:rsidR="00B73D35" w:rsidRDefault="00B73D35">
      <w:pPr>
        <w:jc w:val="both"/>
        <w:rPr>
          <w:rFonts w:ascii="Arial Narrow" w:hAnsi="Arial Narrow" w:cs="0"/>
          <w:sz w:val="26"/>
          <w:szCs w:val="26"/>
          <w:shd w:val="clear" w:color="auto" w:fill="81D41A"/>
        </w:rPr>
      </w:pPr>
    </w:p>
    <w:p w:rsidR="00B73D35" w:rsidRDefault="000E7001">
      <w:pPr>
        <w:jc w:val="both"/>
      </w:pPr>
      <w:proofErr w:type="spellStart"/>
      <w:r>
        <w:rPr>
          <w:rFonts w:ascii="Arial Narrow" w:hAnsi="Arial Narrow" w:cs="0"/>
          <w:sz w:val="26"/>
          <w:szCs w:val="26"/>
        </w:rPr>
        <w:t>Nela</w:t>
      </w:r>
      <w:proofErr w:type="spellEnd"/>
      <w:r>
        <w:rPr>
          <w:rFonts w:ascii="Arial Narrow" w:hAnsi="Arial Narrow" w:cs="0"/>
          <w:sz w:val="26"/>
          <w:szCs w:val="26"/>
        </w:rPr>
        <w:t xml:space="preserve"> García ha destacado </w:t>
      </w:r>
      <w:r>
        <w:rPr>
          <w:rFonts w:ascii="Arial Narrow" w:hAnsi="Arial Narrow" w:cs="0"/>
          <w:sz w:val="26"/>
          <w:szCs w:val="26"/>
        </w:rPr>
        <w:t>que, “aunque el mes de julio refleja el habitual descenso por motivos estacionales, la tendencia interanual continúa siendo positiva” y ha explicado que “los meses de julio y agost</w:t>
      </w:r>
      <w:r>
        <w:rPr>
          <w:rFonts w:ascii="Arial Narrow" w:hAnsi="Arial Narrow" w:cs="0"/>
          <w:sz w:val="26"/>
          <w:szCs w:val="26"/>
        </w:rPr>
        <w:t>o, históricamente son los meses del año en los que menos autónomos y menos empresas hay registrados en la ciudad; los ciclos siguen dándose, como en años anteriores”.</w:t>
      </w:r>
    </w:p>
    <w:p w:rsidR="00B73D35" w:rsidRDefault="00B73D35">
      <w:pPr>
        <w:jc w:val="both"/>
      </w:pPr>
    </w:p>
    <w:p w:rsidR="00B73D35" w:rsidRDefault="000E7001">
      <w:pPr>
        <w:jc w:val="both"/>
      </w:pPr>
      <w:r>
        <w:rPr>
          <w:rFonts w:ascii="Arial Narrow" w:hAnsi="Arial Narrow" w:cs="0"/>
          <w:sz w:val="26"/>
          <w:szCs w:val="26"/>
        </w:rPr>
        <w:t xml:space="preserve">García ha resaltado, en función de la evolución de los dos últimos años, que </w:t>
      </w:r>
      <w:r>
        <w:rPr>
          <w:rFonts w:ascii="Arial Narrow" w:hAnsi="Arial Narrow" w:cs="0"/>
          <w:sz w:val="26"/>
          <w:szCs w:val="26"/>
        </w:rPr>
        <w:t>“los datos reflejan el avance de las políticas municipales destinadas a fomentar la actividad empresarial, apoyar a los emprendedores y atraer inversión, así como las iniciativas para dinamizar sectores estratégicos. Son acciones que contribuyen a consolid</w:t>
      </w:r>
      <w:r>
        <w:rPr>
          <w:rFonts w:ascii="Arial Narrow" w:hAnsi="Arial Narrow" w:cs="0"/>
          <w:sz w:val="26"/>
          <w:szCs w:val="26"/>
        </w:rPr>
        <w:t xml:space="preserve">ar un entorno favorable para la generación de empleo y desarrollo económico que da muestras de su fortaleza”. </w:t>
      </w:r>
    </w:p>
    <w:p w:rsidR="00B73D35" w:rsidRDefault="00B73D35">
      <w:pPr>
        <w:jc w:val="both"/>
        <w:rPr>
          <w:rFonts w:ascii="Arial Narrow" w:hAnsi="Arial Narrow" w:cs="0"/>
          <w:sz w:val="26"/>
          <w:szCs w:val="26"/>
          <w:shd w:val="clear" w:color="auto" w:fill="81D41A"/>
        </w:rPr>
      </w:pPr>
    </w:p>
    <w:p w:rsidR="00B73D35" w:rsidRDefault="000E7001">
      <w:pPr>
        <w:jc w:val="both"/>
      </w:pPr>
      <w:r>
        <w:rPr>
          <w:rFonts w:ascii="Arial Narrow" w:hAnsi="Arial Narrow" w:cs="0"/>
          <w:sz w:val="26"/>
          <w:szCs w:val="26"/>
        </w:rPr>
        <w:t xml:space="preserve">“Nuestra prioridad siempre ha sido que Jerez sea un lugar donde se pueda invertir y  emprender. Los datos nos animan a seguir avanzando en esta </w:t>
      </w:r>
      <w:r>
        <w:rPr>
          <w:rFonts w:ascii="Arial Narrow" w:hAnsi="Arial Narrow" w:cs="0"/>
          <w:sz w:val="26"/>
          <w:szCs w:val="26"/>
        </w:rPr>
        <w:t xml:space="preserve">línea, tenemos que insistir </w:t>
      </w:r>
      <w:r>
        <w:rPr>
          <w:rFonts w:ascii="Arial Narrow" w:hAnsi="Arial Narrow" w:cs="0"/>
          <w:sz w:val="26"/>
          <w:szCs w:val="26"/>
        </w:rPr>
        <w:lastRenderedPageBreak/>
        <w:t xml:space="preserve">en políticas y herramientas útiles para el empresario, para el autónomo y para los que crean el empleo, de cara a que las cifras sigan siendo positivas, </w:t>
      </w:r>
      <w:r>
        <w:rPr>
          <w:rFonts w:ascii="Arial Narrow" w:hAnsi="Arial Narrow" w:cs="0"/>
          <w:sz w:val="26"/>
          <w:szCs w:val="26"/>
        </w:rPr>
        <w:t>mejoren los índices económicos y se asegure un crecimiento estable”</w:t>
      </w:r>
      <w:r>
        <w:rPr>
          <w:rFonts w:ascii="Arial Narrow" w:hAnsi="Arial Narrow" w:cs="0"/>
          <w:sz w:val="26"/>
          <w:szCs w:val="26"/>
        </w:rPr>
        <w:t>, ha rei</w:t>
      </w:r>
      <w:r>
        <w:rPr>
          <w:rFonts w:ascii="Arial Narrow" w:hAnsi="Arial Narrow" w:cs="0"/>
          <w:sz w:val="26"/>
          <w:szCs w:val="26"/>
        </w:rPr>
        <w:t>terado la delegada.</w:t>
      </w:r>
    </w:p>
    <w:sectPr w:rsidR="00B73D35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7001">
      <w:r>
        <w:separator/>
      </w:r>
    </w:p>
  </w:endnote>
  <w:endnote w:type="continuationSeparator" w:id="0">
    <w:p w:rsidR="00000000" w:rsidRDefault="000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7001">
      <w:r>
        <w:separator/>
      </w:r>
    </w:p>
  </w:footnote>
  <w:footnote w:type="continuationSeparator" w:id="0">
    <w:p w:rsidR="00000000" w:rsidRDefault="000E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35" w:rsidRDefault="000E7001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3D35" w:rsidRDefault="00B73D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D35"/>
    <w:rsid w:val="000E7001"/>
    <w:rsid w:val="00B7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14BAB-8571-484C-9A77-69029D6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66</cp:revision>
  <dcterms:created xsi:type="dcterms:W3CDTF">2025-08-18T06:24:00Z</dcterms:created>
  <dcterms:modified xsi:type="dcterms:W3CDTF">2025-08-18T06:26:00Z</dcterms:modified>
  <dc:language>es-ES</dc:language>
</cp:coreProperties>
</file>