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58" w:rsidRDefault="004B7758"/>
    <w:p w:rsidR="004B7758" w:rsidRDefault="004B7758">
      <w:pPr>
        <w:rPr>
          <w:rFonts w:ascii="Arial Narrow" w:hAnsi="Arial Narrow"/>
          <w:b/>
          <w:sz w:val="40"/>
          <w:szCs w:val="40"/>
        </w:rPr>
      </w:pPr>
    </w:p>
    <w:p w:rsidR="004B7758" w:rsidRDefault="0029343F">
      <w:pPr>
        <w:rPr>
          <w:rFonts w:ascii="Arial Narrow" w:hAnsi="Arial Narrow"/>
        </w:rPr>
      </w:pPr>
      <w:r>
        <w:rPr>
          <w:rFonts w:ascii="Arial Narrow" w:hAnsi="Arial Narrow"/>
          <w:b/>
          <w:sz w:val="40"/>
          <w:szCs w:val="40"/>
        </w:rPr>
        <w:t>El Ayuntamiento da luz verde al inicio del desarrollo urbanístico de los suelos de la antigua Azucarera San Jerónimo</w:t>
      </w:r>
    </w:p>
    <w:p w:rsidR="004B7758" w:rsidRDefault="004B7758">
      <w:pPr>
        <w:rPr>
          <w:rFonts w:ascii="Arial Narrow" w:hAnsi="Arial Narrow"/>
        </w:rPr>
      </w:pPr>
    </w:p>
    <w:p w:rsidR="004B7758" w:rsidRDefault="0029343F">
      <w:pPr>
        <w:rPr>
          <w:rFonts w:ascii="Arial Narrow" w:hAnsi="Arial Narrow"/>
        </w:rPr>
      </w:pPr>
      <w:r>
        <w:rPr>
          <w:rFonts w:ascii="Arial Narrow" w:hAnsi="Arial Narrow" w:cs="Century Gothic"/>
          <w:color w:val="000000"/>
          <w:spacing w:val="-3"/>
          <w:sz w:val="32"/>
          <w:szCs w:val="32"/>
        </w:rPr>
        <w:t xml:space="preserve">El ARI D-01 Azucarera San Jerónimo, que sus actuales propietarios desarrollarán mediante el sistema de compensación, tiene capacidad </w:t>
      </w:r>
      <w:r>
        <w:rPr>
          <w:rFonts w:ascii="Arial Narrow" w:hAnsi="Arial Narrow" w:cs="Century Gothic"/>
          <w:color w:val="000000"/>
          <w:spacing w:val="-3"/>
          <w:sz w:val="32"/>
          <w:szCs w:val="32"/>
        </w:rPr>
        <w:t>para 338 viviendas, de las que un mínimo de 119 serían vivienda protegida</w:t>
      </w:r>
    </w:p>
    <w:p w:rsidR="004B7758" w:rsidRDefault="004B7758">
      <w:pPr>
        <w:rPr>
          <w:rFonts w:ascii="Arial Narrow" w:hAnsi="Arial Narrow"/>
        </w:rPr>
      </w:pPr>
    </w:p>
    <w:p w:rsidR="004B7758" w:rsidRDefault="0029343F">
      <w:pPr>
        <w:jc w:val="both"/>
        <w:rPr>
          <w:rFonts w:ascii="Arial Narrow" w:hAnsi="Arial Narrow"/>
          <w:sz w:val="26"/>
          <w:szCs w:val="26"/>
        </w:rPr>
      </w:pPr>
      <w:r>
        <w:rPr>
          <w:rFonts w:ascii="Arial Narrow" w:hAnsi="Arial Narrow"/>
          <w:b/>
          <w:sz w:val="26"/>
          <w:szCs w:val="26"/>
        </w:rPr>
        <w:t>18</w:t>
      </w:r>
      <w:r>
        <w:rPr>
          <w:rFonts w:ascii="Arial Narrow" w:hAnsi="Arial Narrow"/>
          <w:b/>
          <w:sz w:val="26"/>
          <w:szCs w:val="26"/>
        </w:rPr>
        <w:t xml:space="preserve"> de agosto de 2025</w:t>
      </w:r>
      <w:r>
        <w:rPr>
          <w:rFonts w:ascii="Arial Narrow" w:hAnsi="Arial Narrow"/>
          <w:sz w:val="26"/>
          <w:szCs w:val="26"/>
        </w:rPr>
        <w:t>. El</w:t>
      </w:r>
      <w:r>
        <w:rPr>
          <w:rFonts w:ascii="Arial Narrow" w:hAnsi="Arial Narrow" w:cs="Century Gothic"/>
          <w:spacing w:val="-3"/>
          <w:sz w:val="26"/>
          <w:szCs w:val="26"/>
        </w:rPr>
        <w:t xml:space="preserve"> Ayuntamiento ha dado luz verde al inicio del desarrollo urbanístico de los suelos de la antigua Azucarera San Jerónimo a iniciativa de la entidad </w:t>
      </w:r>
      <w:proofErr w:type="spellStart"/>
      <w:r>
        <w:rPr>
          <w:rFonts w:ascii="Arial Narrow" w:hAnsi="Arial Narrow" w:cs="Century Gothic"/>
          <w:spacing w:val="-4"/>
          <w:sz w:val="26"/>
          <w:szCs w:val="26"/>
        </w:rPr>
        <w:t>Goframa</w:t>
      </w:r>
      <w:proofErr w:type="spellEnd"/>
      <w:r>
        <w:rPr>
          <w:rFonts w:ascii="Arial Narrow" w:hAnsi="Arial Narrow" w:cs="Century Gothic"/>
          <w:spacing w:val="-4"/>
          <w:sz w:val="26"/>
          <w:szCs w:val="26"/>
        </w:rPr>
        <w:t xml:space="preserve"> Ho</w:t>
      </w:r>
      <w:r>
        <w:rPr>
          <w:rFonts w:ascii="Arial Narrow" w:hAnsi="Arial Narrow" w:cs="Century Gothic"/>
          <w:spacing w:val="-4"/>
          <w:sz w:val="26"/>
          <w:szCs w:val="26"/>
        </w:rPr>
        <w:t>me, S.L.</w:t>
      </w:r>
      <w:r>
        <w:rPr>
          <w:rFonts w:ascii="Arial Narrow" w:hAnsi="Arial Narrow" w:cs="Century Gothic"/>
          <w:spacing w:val="-3"/>
          <w:sz w:val="26"/>
          <w:szCs w:val="26"/>
        </w:rPr>
        <w:t xml:space="preserve"> propietaria única de la totalidad de estos terrenos, que tienen una superficie bruta de 51.857 metros cuadrados y un uso predominante de residencial, con capacidad para un máximo de 338 viviendas, de las cuales un mínimo de 119 serían</w:t>
      </w:r>
      <w:r>
        <w:rPr>
          <w:rFonts w:ascii="Arial Narrow" w:hAnsi="Arial Narrow" w:cs="Century Gothic"/>
          <w:color w:val="000000"/>
          <w:spacing w:val="-3"/>
          <w:sz w:val="26"/>
          <w:szCs w:val="26"/>
        </w:rPr>
        <w:t xml:space="preserve"> vivienda pro</w:t>
      </w:r>
      <w:r>
        <w:rPr>
          <w:rFonts w:ascii="Arial Narrow" w:hAnsi="Arial Narrow" w:cs="Century Gothic"/>
          <w:color w:val="000000"/>
          <w:spacing w:val="-3"/>
          <w:sz w:val="26"/>
          <w:szCs w:val="26"/>
        </w:rPr>
        <w:t xml:space="preserve">tegida. </w:t>
      </w:r>
    </w:p>
    <w:p w:rsidR="004B7758" w:rsidRDefault="004B7758">
      <w:pPr>
        <w:rPr>
          <w:rFonts w:ascii="Arial Narrow" w:hAnsi="Arial Narrow"/>
          <w:sz w:val="26"/>
          <w:szCs w:val="26"/>
        </w:rPr>
      </w:pPr>
    </w:p>
    <w:p w:rsidR="004B7758" w:rsidRDefault="0029343F">
      <w:pPr>
        <w:jc w:val="both"/>
        <w:rPr>
          <w:rFonts w:ascii="Arial Narrow" w:hAnsi="Arial Narrow"/>
          <w:sz w:val="26"/>
          <w:szCs w:val="26"/>
        </w:rPr>
      </w:pPr>
      <w:r>
        <w:rPr>
          <w:rFonts w:ascii="Arial Narrow" w:hAnsi="Arial Narrow" w:cs="Century Gothic"/>
          <w:spacing w:val="-3"/>
          <w:sz w:val="26"/>
          <w:szCs w:val="26"/>
        </w:rPr>
        <w:t>Como ha explicado la delegada de Urbanismo, Belén de la Cuadra, “el primer gran paso para propiciarlo se ha dado hace unos días, con la aprobación, por parte de la Junta de Gobierno Local, del acuerdo que establece el sistema de actuación mediant</w:t>
      </w:r>
      <w:r>
        <w:rPr>
          <w:rFonts w:ascii="Arial Narrow" w:hAnsi="Arial Narrow" w:cs="Century Gothic"/>
          <w:spacing w:val="-3"/>
          <w:sz w:val="26"/>
          <w:szCs w:val="26"/>
        </w:rPr>
        <w:t>e el cual se desarrollará este ámbito incluido en el PGOU de Jerez, (denominado ARI D-01 Azucarera San Jerónimo), y que será el de compensación”.</w:t>
      </w:r>
    </w:p>
    <w:p w:rsidR="004B7758" w:rsidRDefault="004B7758">
      <w:pPr>
        <w:jc w:val="both"/>
        <w:rPr>
          <w:rFonts w:ascii="Arial Narrow" w:hAnsi="Arial Narrow"/>
          <w:sz w:val="26"/>
          <w:szCs w:val="26"/>
        </w:rPr>
      </w:pPr>
    </w:p>
    <w:p w:rsidR="004B7758" w:rsidRDefault="0029343F">
      <w:pPr>
        <w:jc w:val="both"/>
        <w:rPr>
          <w:rFonts w:ascii="Arial Narrow" w:hAnsi="Arial Narrow"/>
          <w:sz w:val="26"/>
          <w:szCs w:val="26"/>
        </w:rPr>
      </w:pPr>
      <w:r>
        <w:rPr>
          <w:rFonts w:ascii="Arial Narrow" w:hAnsi="Arial Narrow" w:cs="Century Gothic"/>
          <w:spacing w:val="-3"/>
          <w:sz w:val="26"/>
          <w:szCs w:val="26"/>
        </w:rPr>
        <w:t>De esta forma, y en palabras de la delegada de Urbanismo, “estamos dando curso a la petición de los propietar</w:t>
      </w:r>
      <w:r>
        <w:rPr>
          <w:rFonts w:ascii="Arial Narrow" w:hAnsi="Arial Narrow" w:cs="Century Gothic"/>
          <w:spacing w:val="-3"/>
          <w:sz w:val="26"/>
          <w:szCs w:val="26"/>
        </w:rPr>
        <w:t>ios de estos suelos de favorecer su desarrollo urbanístico, dando así cumplimiento a nuestro Plan General</w:t>
      </w:r>
      <w:bookmarkStart w:id="0" w:name="_GoBack"/>
      <w:bookmarkEnd w:id="0"/>
      <w:r>
        <w:rPr>
          <w:rFonts w:ascii="Arial Narrow" w:hAnsi="Arial Narrow" w:cs="Century Gothic"/>
          <w:spacing w:val="-3"/>
          <w:sz w:val="26"/>
          <w:szCs w:val="26"/>
        </w:rPr>
        <w:t xml:space="preserve"> y posibilitando la puesta a disposición de nuevas parcelas para la construcción de viviendas”. </w:t>
      </w:r>
    </w:p>
    <w:p w:rsidR="004B7758" w:rsidRDefault="004B7758">
      <w:pPr>
        <w:jc w:val="both"/>
        <w:rPr>
          <w:rFonts w:cs="Century Gothic"/>
          <w:spacing w:val="-3"/>
        </w:rPr>
      </w:pPr>
    </w:p>
    <w:p w:rsidR="004B7758" w:rsidRDefault="0029343F">
      <w:pPr>
        <w:pStyle w:val="Textopreformateado"/>
        <w:jc w:val="both"/>
        <w:rPr>
          <w:rFonts w:ascii="Arial Narrow" w:hAnsi="Arial Narrow"/>
          <w:spacing w:val="-4"/>
          <w:sz w:val="26"/>
          <w:szCs w:val="26"/>
        </w:rPr>
      </w:pPr>
      <w:r>
        <w:rPr>
          <w:rFonts w:ascii="Arial Narrow" w:hAnsi="Arial Narrow"/>
          <w:spacing w:val="-4"/>
          <w:sz w:val="26"/>
          <w:szCs w:val="26"/>
        </w:rPr>
        <w:t>También los impulsores de este ámbito - el promotor,</w:t>
      </w:r>
      <w:r>
        <w:rPr>
          <w:rFonts w:ascii="Arial Narrow" w:hAnsi="Arial Narrow"/>
          <w:spacing w:val="-4"/>
          <w:sz w:val="26"/>
          <w:szCs w:val="26"/>
        </w:rPr>
        <w:t xml:space="preserve"> </w:t>
      </w:r>
      <w:proofErr w:type="spellStart"/>
      <w:r>
        <w:rPr>
          <w:rFonts w:ascii="Arial Narrow" w:hAnsi="Arial Narrow"/>
          <w:spacing w:val="-4"/>
          <w:sz w:val="26"/>
          <w:szCs w:val="26"/>
        </w:rPr>
        <w:t>Goframa</w:t>
      </w:r>
      <w:proofErr w:type="spellEnd"/>
      <w:r>
        <w:rPr>
          <w:rFonts w:ascii="Arial Narrow" w:hAnsi="Arial Narrow"/>
          <w:spacing w:val="-4"/>
          <w:sz w:val="26"/>
          <w:szCs w:val="26"/>
        </w:rPr>
        <w:t xml:space="preserve"> </w:t>
      </w:r>
      <w:proofErr w:type="spellStart"/>
      <w:r>
        <w:rPr>
          <w:rFonts w:ascii="Arial Narrow" w:hAnsi="Arial Narrow"/>
          <w:spacing w:val="-4"/>
          <w:sz w:val="26"/>
          <w:szCs w:val="26"/>
        </w:rPr>
        <w:t>Homes</w:t>
      </w:r>
      <w:proofErr w:type="spellEnd"/>
      <w:r>
        <w:rPr>
          <w:rFonts w:ascii="Arial Narrow" w:hAnsi="Arial Narrow"/>
          <w:spacing w:val="-4"/>
          <w:sz w:val="26"/>
          <w:szCs w:val="26"/>
        </w:rPr>
        <w:t xml:space="preserve"> SL y el gestor, NUEVO IMPULSO INMOBILIARIO SL - coinciden en resaltar la importancia de dar “el pistoletazo de salida al desarrollo urbanístico de esta emblemática zona situada al norte de Jerez”, en la que tienen programado instaurar en cua</w:t>
      </w:r>
      <w:r>
        <w:rPr>
          <w:rFonts w:ascii="Arial Narrow" w:hAnsi="Arial Narrow"/>
          <w:spacing w:val="-4"/>
          <w:sz w:val="26"/>
          <w:szCs w:val="26"/>
        </w:rPr>
        <w:t>tro fases -según afirman -, “167 viviendas en bloque libre; 32 viviendas pareadas; 20 viviendas adosadas y 119 viviendas protegidas en bloque con locales comerciales; además está prevista una manzana para uso terciario o comercial que le dará una gran rele</w:t>
      </w:r>
      <w:r>
        <w:rPr>
          <w:rFonts w:ascii="Arial Narrow" w:hAnsi="Arial Narrow"/>
          <w:spacing w:val="-4"/>
          <w:sz w:val="26"/>
          <w:szCs w:val="26"/>
        </w:rPr>
        <w:t xml:space="preserve">vancia y servicios a los futuros residentes”. </w:t>
      </w:r>
    </w:p>
    <w:p w:rsidR="004B7758" w:rsidRDefault="004B7758">
      <w:pPr>
        <w:jc w:val="both"/>
        <w:rPr>
          <w:rFonts w:cs="Century Gothic"/>
          <w:spacing w:val="-3"/>
        </w:rPr>
      </w:pPr>
    </w:p>
    <w:p w:rsidR="004B7758" w:rsidRDefault="004B7758">
      <w:pPr>
        <w:jc w:val="both"/>
        <w:rPr>
          <w:rFonts w:cs="Century Gothic"/>
          <w:spacing w:val="-3"/>
        </w:rPr>
      </w:pPr>
    </w:p>
    <w:p w:rsidR="004B7758" w:rsidRDefault="004B7758">
      <w:pPr>
        <w:jc w:val="both"/>
        <w:rPr>
          <w:rFonts w:ascii="Arial Narrow" w:hAnsi="Arial Narrow"/>
          <w:sz w:val="26"/>
          <w:szCs w:val="26"/>
        </w:rPr>
      </w:pPr>
    </w:p>
    <w:p w:rsidR="004B7758" w:rsidRDefault="0029343F">
      <w:pPr>
        <w:jc w:val="both"/>
        <w:rPr>
          <w:rFonts w:ascii="Arial Narrow" w:hAnsi="Arial Narrow"/>
          <w:sz w:val="26"/>
          <w:szCs w:val="26"/>
        </w:rPr>
      </w:pPr>
      <w:r>
        <w:rPr>
          <w:rFonts w:ascii="Arial Narrow" w:hAnsi="Arial Narrow" w:cs="Century Gothic"/>
          <w:spacing w:val="-4"/>
          <w:sz w:val="26"/>
          <w:szCs w:val="26"/>
        </w:rPr>
        <w:lastRenderedPageBreak/>
        <w:t>En cuanto a su tramitación, Belén de la Cuadra ha informado de que actualmente ha sido presentado el correspondiente Estudio de Detalle con el que se pretende c</w:t>
      </w:r>
      <w:r>
        <w:rPr>
          <w:rFonts w:ascii="Arial Narrow" w:hAnsi="Arial Narrow" w:cs="Arial"/>
          <w:color w:val="000000"/>
          <w:spacing w:val="-4"/>
          <w:sz w:val="26"/>
          <w:szCs w:val="26"/>
        </w:rPr>
        <w:t>ompletar las determinaciones de la ordenación establecida en el PGOU y distribuir el volumen edificable máximo asignado entre las distintas manzanas, concretando, además, la localización de las viviendas protegidas y pudiendo completar, adaptar o modificar</w:t>
      </w:r>
      <w:r>
        <w:rPr>
          <w:rFonts w:ascii="Arial Narrow" w:hAnsi="Arial Narrow" w:cs="Arial"/>
          <w:color w:val="000000"/>
          <w:spacing w:val="-4"/>
          <w:sz w:val="26"/>
          <w:szCs w:val="26"/>
        </w:rPr>
        <w:t xml:space="preserve"> alguna de las determinaciones de la ordenación detallada establecida. Cabe destacar que no se modifica el uso urbanístico del suelo, ni se alteran la edificabilidad o el número de viviendas previstas. </w:t>
      </w:r>
    </w:p>
    <w:p w:rsidR="004B7758" w:rsidRDefault="004B7758">
      <w:pPr>
        <w:jc w:val="both"/>
        <w:rPr>
          <w:rFonts w:ascii="Arial Narrow" w:hAnsi="Arial Narrow"/>
          <w:sz w:val="26"/>
          <w:szCs w:val="26"/>
        </w:rPr>
      </w:pPr>
    </w:p>
    <w:p w:rsidR="004B7758" w:rsidRDefault="0029343F">
      <w:pPr>
        <w:jc w:val="both"/>
        <w:rPr>
          <w:rFonts w:ascii="Arial Narrow" w:hAnsi="Arial Narrow"/>
          <w:sz w:val="26"/>
          <w:szCs w:val="26"/>
        </w:rPr>
      </w:pPr>
      <w:r>
        <w:rPr>
          <w:rFonts w:ascii="Arial Narrow" w:hAnsi="Arial Narrow"/>
          <w:color w:val="000000"/>
          <w:spacing w:val="-4"/>
          <w:sz w:val="26"/>
          <w:szCs w:val="26"/>
        </w:rPr>
        <w:t>El  ámbito del ARI D-01-Azucarera San Jerónimo conte</w:t>
      </w:r>
      <w:r>
        <w:rPr>
          <w:rFonts w:ascii="Arial Narrow" w:hAnsi="Arial Narrow"/>
          <w:color w:val="000000"/>
          <w:spacing w:val="-4"/>
          <w:sz w:val="26"/>
          <w:szCs w:val="26"/>
        </w:rPr>
        <w:t xml:space="preserve">mpla una edificabilidad máxima de 36.687,04 metros cuadrados, con una superficie destinada a espacio libre público de 6.991,63 metros cuadrados y una superficie de equipamiento público de 1.350,15 metros cuadrados. </w:t>
      </w:r>
    </w:p>
    <w:p w:rsidR="004B7758" w:rsidRDefault="004B7758">
      <w:pPr>
        <w:jc w:val="both"/>
        <w:rPr>
          <w:rFonts w:ascii="Arial Narrow" w:hAnsi="Arial Narrow"/>
          <w:sz w:val="26"/>
          <w:szCs w:val="26"/>
        </w:rPr>
      </w:pPr>
    </w:p>
    <w:p w:rsidR="004B7758" w:rsidRDefault="0029343F">
      <w:pPr>
        <w:jc w:val="both"/>
        <w:rPr>
          <w:rFonts w:ascii="Arial Narrow" w:hAnsi="Arial Narrow"/>
          <w:sz w:val="26"/>
          <w:szCs w:val="26"/>
        </w:rPr>
      </w:pPr>
      <w:r>
        <w:rPr>
          <w:rFonts w:ascii="Arial Narrow" w:hAnsi="Arial Narrow" w:cs="Century Gothic"/>
          <w:spacing w:val="-3"/>
          <w:sz w:val="26"/>
          <w:szCs w:val="26"/>
        </w:rPr>
        <w:t>Tras el instrumento de ordenación (Estu</w:t>
      </w:r>
      <w:r>
        <w:rPr>
          <w:rFonts w:ascii="Arial Narrow" w:hAnsi="Arial Narrow" w:cs="Century Gothic"/>
          <w:spacing w:val="-3"/>
          <w:sz w:val="26"/>
          <w:szCs w:val="26"/>
        </w:rPr>
        <w:t>dio de Detalle), se llevará a cabo la tramitación de</w:t>
      </w:r>
      <w:r>
        <w:rPr>
          <w:rFonts w:ascii="Arial Narrow" w:hAnsi="Arial Narrow"/>
          <w:spacing w:val="-4"/>
          <w:sz w:val="26"/>
          <w:szCs w:val="26"/>
        </w:rPr>
        <w:t xml:space="preserve"> los correspondientes instrumentos de ejecución (Proyectos de Reparcelación y Urbanización), con lo que se daría  luz verde a la ejecución de la urbanización de los terrenos en cuestión, y posterior licen</w:t>
      </w:r>
      <w:r>
        <w:rPr>
          <w:rFonts w:ascii="Arial Narrow" w:hAnsi="Arial Narrow"/>
          <w:spacing w:val="-4"/>
          <w:sz w:val="26"/>
          <w:szCs w:val="26"/>
        </w:rPr>
        <w:t xml:space="preserve">cia de obras de edificación. </w:t>
      </w:r>
    </w:p>
    <w:p w:rsidR="004B7758" w:rsidRDefault="004B7758">
      <w:pPr>
        <w:jc w:val="both"/>
        <w:rPr>
          <w:rFonts w:ascii="Arial Narrow" w:hAnsi="Arial Narrow"/>
          <w:spacing w:val="-4"/>
          <w:sz w:val="26"/>
          <w:szCs w:val="26"/>
        </w:rPr>
      </w:pPr>
    </w:p>
    <w:p w:rsidR="004B7758" w:rsidRDefault="004B7758">
      <w:pPr>
        <w:pStyle w:val="Textopreformateado"/>
        <w:jc w:val="both"/>
        <w:rPr>
          <w:rFonts w:ascii="Arial Narrow" w:hAnsi="Arial Narrow"/>
          <w:spacing w:val="-4"/>
          <w:sz w:val="26"/>
          <w:szCs w:val="26"/>
        </w:rPr>
      </w:pPr>
    </w:p>
    <w:p w:rsidR="004B7758" w:rsidRDefault="004B7758">
      <w:pPr>
        <w:jc w:val="both"/>
        <w:rPr>
          <w:rFonts w:ascii="Arial Narrow" w:hAnsi="Arial Narrow"/>
          <w:spacing w:val="-4"/>
          <w:sz w:val="26"/>
          <w:szCs w:val="26"/>
        </w:rPr>
      </w:pPr>
    </w:p>
    <w:p w:rsidR="004B7758" w:rsidRDefault="004B7758">
      <w:pPr>
        <w:pStyle w:val="Textoindependiente"/>
        <w:spacing w:after="0" w:line="240" w:lineRule="auto"/>
        <w:jc w:val="both"/>
        <w:rPr>
          <w:rFonts w:ascii="Arial Narrow" w:hAnsi="Arial Narrow" w:cs="Trebuchet MS"/>
          <w:b/>
          <w:bCs/>
          <w:spacing w:val="-3"/>
          <w:sz w:val="26"/>
          <w:szCs w:val="26"/>
        </w:rPr>
      </w:pPr>
    </w:p>
    <w:p w:rsidR="004B7758" w:rsidRDefault="004B7758">
      <w:pPr>
        <w:rPr>
          <w:rFonts w:ascii="Arial Narrow" w:hAnsi="Arial Narrow"/>
          <w:sz w:val="26"/>
          <w:szCs w:val="26"/>
        </w:rPr>
      </w:pPr>
    </w:p>
    <w:p w:rsidR="004B7758" w:rsidRDefault="004B7758">
      <w:pPr>
        <w:rPr>
          <w:rFonts w:ascii="Arial Narrow" w:hAnsi="Arial Narrow"/>
          <w:sz w:val="26"/>
          <w:szCs w:val="26"/>
        </w:rPr>
      </w:pPr>
    </w:p>
    <w:p w:rsidR="004B7758" w:rsidRDefault="004B7758">
      <w:pPr>
        <w:pStyle w:val="Default"/>
        <w:rPr>
          <w:rFonts w:ascii="Arial Narrow" w:hAnsi="Arial Narrow"/>
          <w:color w:val="auto"/>
          <w:sz w:val="26"/>
          <w:szCs w:val="26"/>
        </w:rPr>
      </w:pPr>
    </w:p>
    <w:sectPr w:rsidR="004B7758">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343F">
      <w:r>
        <w:separator/>
      </w:r>
    </w:p>
  </w:endnote>
  <w:endnote w:type="continuationSeparator" w:id="0">
    <w:p w:rsidR="00000000" w:rsidRDefault="0029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roman"/>
    <w:pitch w:val="variable"/>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343F">
      <w:r>
        <w:separator/>
      </w:r>
    </w:p>
  </w:footnote>
  <w:footnote w:type="continuationSeparator" w:id="0">
    <w:p w:rsidR="00000000" w:rsidRDefault="0029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8" w:rsidRDefault="0029343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B7758" w:rsidRDefault="004B77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7758"/>
    <w:rsid w:val="0029343F"/>
    <w:rsid w:val="004B77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27827-60B8-4C5F-BF5C-97D38D91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WW8Num62z0">
    <w:name w:val="WW8Num62z0"/>
    <w:qFormat/>
    <w:rPr>
      <w:b/>
      <w:color w:val="0070C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Prrafodelista">
    <w:name w:val="List Paragraph"/>
    <w:basedOn w:val="Normal"/>
    <w:qFormat/>
    <w:pPr>
      <w:ind w:left="720"/>
    </w:pPr>
    <w:rPr>
      <w:rFonts w:ascii="Calibri" w:eastAsia="Calibri" w:hAnsi="Calibri" w:cs="Calibri"/>
      <w:szCs w:val="22"/>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62">
    <w:name w:val="WW8Num6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510</Words>
  <Characters>2805</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16</cp:revision>
  <dcterms:created xsi:type="dcterms:W3CDTF">2025-08-07T12:55:00Z</dcterms:created>
  <dcterms:modified xsi:type="dcterms:W3CDTF">2025-08-18T06:24:00Z</dcterms:modified>
  <dc:language>es-ES</dc:language>
</cp:coreProperties>
</file>