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C67" w:rsidRDefault="00EE5C67"/>
    <w:p w:rsidR="00EE5C67" w:rsidRDefault="00EB454F">
      <w:r>
        <w:rPr>
          <w:rStyle w:val="Fuentedeprrafopredeter2"/>
          <w:rFonts w:ascii="Arial Narrow" w:hAnsi="Arial Narrow" w:cs="Century Gothic"/>
          <w:b/>
          <w:bCs/>
          <w:color w:val="000000"/>
          <w:sz w:val="40"/>
          <w:szCs w:val="40"/>
        </w:rPr>
        <w:t>El Ayuntamiento aprueba el proyecto de reparación de la montera del patio del edificio consistorial</w:t>
      </w:r>
    </w:p>
    <w:p w:rsidR="00EE5C67" w:rsidRDefault="00EE5C67">
      <w:pPr>
        <w:rPr>
          <w:rStyle w:val="Fuentedeprrafopredeter2"/>
          <w:rFonts w:ascii="Arial Narrow" w:hAnsi="Arial Narrow" w:cs="Century Gothic"/>
          <w:b/>
          <w:bCs/>
          <w:color w:val="000000"/>
          <w:sz w:val="40"/>
          <w:szCs w:val="40"/>
        </w:rPr>
      </w:pPr>
    </w:p>
    <w:p w:rsidR="00EE5C67" w:rsidRDefault="00EB454F">
      <w:pPr>
        <w:pStyle w:val="Default"/>
        <w:jc w:val="both"/>
      </w:pPr>
      <w:bookmarkStart w:id="0" w:name="_GoBack"/>
      <w:bookmarkEnd w:id="0"/>
      <w:r>
        <w:rPr>
          <w:rStyle w:val="Fuentedeprrafopredeter2"/>
          <w:rFonts w:ascii="Arial Narrow" w:hAnsi="Arial Narrow" w:cs="Arial Narrow"/>
          <w:sz w:val="36"/>
          <w:szCs w:val="36"/>
        </w:rPr>
        <w:t xml:space="preserve">La Junta de Gobierno Local da luz verde a la 2ª fase de obras de adaptación de un local para el bar-cafetería del Centro Social de </w:t>
      </w:r>
      <w:proofErr w:type="spellStart"/>
      <w:r>
        <w:rPr>
          <w:rStyle w:val="Fuentedeprrafopredeter2"/>
          <w:rFonts w:ascii="Arial Narrow" w:hAnsi="Arial Narrow" w:cs="Arial Narrow"/>
          <w:sz w:val="36"/>
          <w:szCs w:val="36"/>
        </w:rPr>
        <w:t>Majarromaque</w:t>
      </w:r>
      <w:proofErr w:type="spellEnd"/>
    </w:p>
    <w:p w:rsidR="00EE5C67" w:rsidRDefault="00EE5C67">
      <w:pPr>
        <w:pStyle w:val="Default"/>
        <w:jc w:val="both"/>
        <w:rPr>
          <w:rStyle w:val="Fuentedeprrafopredeter2"/>
          <w:rFonts w:ascii="Arial Narrow" w:hAnsi="Arial Narrow" w:cs="Arial Narrow"/>
          <w:sz w:val="32"/>
          <w:szCs w:val="32"/>
        </w:rPr>
      </w:pPr>
    </w:p>
    <w:p w:rsidR="00EE5C67" w:rsidRDefault="00EE5C67">
      <w:pPr>
        <w:pStyle w:val="Default"/>
        <w:jc w:val="both"/>
        <w:rPr>
          <w:rStyle w:val="Fuentedeprrafopredeter2"/>
          <w:rFonts w:ascii="Arial Narrow" w:hAnsi="Arial Narrow" w:cs="Arial Narrow"/>
          <w:sz w:val="32"/>
          <w:szCs w:val="32"/>
        </w:rPr>
      </w:pPr>
    </w:p>
    <w:p w:rsidR="00EE5C67" w:rsidRDefault="00EB454F">
      <w:pPr>
        <w:spacing w:after="200"/>
        <w:jc w:val="both"/>
      </w:pPr>
      <w:r>
        <w:rPr>
          <w:rFonts w:ascii="Arial Narrow" w:hAnsi="Arial Narrow"/>
          <w:b/>
          <w:bCs/>
        </w:rPr>
        <w:t>26</w:t>
      </w:r>
      <w:r>
        <w:rPr>
          <w:rFonts w:ascii="Arial Narrow" w:hAnsi="Arial Narrow"/>
          <w:b/>
          <w:bCs/>
        </w:rPr>
        <w:t xml:space="preserve"> de agosto de 2025</w:t>
      </w:r>
      <w:r>
        <w:rPr>
          <w:rFonts w:ascii="Arial Narrow" w:hAnsi="Arial Narrow"/>
        </w:rPr>
        <w:t xml:space="preserve">. </w:t>
      </w:r>
      <w:r>
        <w:rPr>
          <w:rStyle w:val="Fuentedeprrafopredeter1"/>
          <w:rFonts w:ascii="Arial Narrow" w:hAnsi="Arial Narrow" w:cs="Arial Narrow"/>
        </w:rPr>
        <w:t>La Junta de Gobierno ha aprobado el proyecto municipal de reforma de la montera de policarbonato del patio del Ayuntamiento, que fue dictaminado favorablemente por la Comisión Local de Patrimonio Histórico en su sesión del pasado mes de</w:t>
      </w:r>
      <w:r>
        <w:rPr>
          <w:rStyle w:val="Fuentedeprrafopredeter1"/>
          <w:rFonts w:ascii="Arial Narrow" w:hAnsi="Arial Narrow" w:cs="Arial Narrow"/>
        </w:rPr>
        <w:t xml:space="preserve"> julio, y que tiene un presupuesto de ejecución material de 25.896,17 euros y un plazo de ejecución de dos meses. </w:t>
      </w:r>
    </w:p>
    <w:p w:rsidR="00EE5C67" w:rsidRDefault="00EB454F">
      <w:pPr>
        <w:spacing w:after="200"/>
        <w:jc w:val="both"/>
      </w:pPr>
      <w:r>
        <w:rPr>
          <w:rStyle w:val="Fuentedeprrafopredeter1"/>
          <w:rFonts w:ascii="Arial Narrow" w:hAnsi="Arial Narrow" w:cs="Arial Narrow"/>
        </w:rPr>
        <w:t xml:space="preserve">La delegada de Urbanismo, Belén de la Cuadra, ha explicado que este proyecto municipal se enmarca dentro de las actuaciones de mejora de los </w:t>
      </w:r>
      <w:r>
        <w:rPr>
          <w:rStyle w:val="Fuentedeprrafopredeter1"/>
          <w:rFonts w:ascii="Arial Narrow" w:hAnsi="Arial Narrow" w:cs="Arial Narrow"/>
        </w:rPr>
        <w:t>edificios y equipamientos públicos que ejecuta el Gobierno municipal,  y tiene como objeto reparar los desperfectos ocasionados en la citada cubierta como consecuencia de la DANA del pasado año, que dejó fuertes lluvias en Jerez, afectando a esta montera q</w:t>
      </w:r>
      <w:r>
        <w:rPr>
          <w:rStyle w:val="Fuentedeprrafopredeter1"/>
          <w:rFonts w:ascii="Arial Narrow" w:hAnsi="Arial Narrow" w:cs="Arial Narrow"/>
        </w:rPr>
        <w:t xml:space="preserve">ue cubre el segundo patio del edificio consistorial. </w:t>
      </w:r>
    </w:p>
    <w:p w:rsidR="00EE5C67" w:rsidRDefault="00EB454F">
      <w:pPr>
        <w:spacing w:after="200"/>
        <w:jc w:val="both"/>
      </w:pPr>
      <w:r>
        <w:rPr>
          <w:rStyle w:val="Fuentedeprrafopredeter1"/>
          <w:rFonts w:ascii="Arial Narrow" w:hAnsi="Arial Narrow" w:cs="Arial Narrow"/>
        </w:rPr>
        <w:t>En este sentido, la responsable municipal ha explicado que “la gran intensidad de este episodio meteorológico provocó daños en los paneles de la montera generando importantes filtraciones y daños, y, al</w:t>
      </w:r>
      <w:r>
        <w:rPr>
          <w:rStyle w:val="Fuentedeprrafopredeter1"/>
          <w:rFonts w:ascii="Arial Narrow" w:hAnsi="Arial Narrow" w:cs="Arial Narrow"/>
        </w:rPr>
        <w:t xml:space="preserve"> no ser viable su reparación, vamos a desmontarla y sustituirla por otra completamente nueva, mejorando además, la capacidad térmica y lumínica del cerramiento superior”. </w:t>
      </w:r>
    </w:p>
    <w:p w:rsidR="00EE5C67" w:rsidRDefault="00EB454F">
      <w:pPr>
        <w:spacing w:after="200"/>
        <w:jc w:val="both"/>
      </w:pPr>
      <w:r>
        <w:rPr>
          <w:rStyle w:val="Fuentedeprrafopredeter1"/>
          <w:rFonts w:ascii="Arial Narrow" w:hAnsi="Arial Narrow" w:cs="Arial Narrow"/>
        </w:rPr>
        <w:t>De esta forma, las obras proyectadas incluyen, entre otros trabajos, el desmontaje y</w:t>
      </w:r>
      <w:r>
        <w:rPr>
          <w:rStyle w:val="Fuentedeprrafopredeter1"/>
          <w:rFonts w:ascii="Arial Narrow" w:hAnsi="Arial Narrow" w:cs="Arial Narrow"/>
        </w:rPr>
        <w:t xml:space="preserve"> retirada de las actuales placas de policarbonato y de los distintos elementos de fijación; la inspección y tratamiento de la estructura metálica, reforzándola si fuera necesario; y la instalación de un nuevo sistema de montera que estará compuesto por una</w:t>
      </w:r>
      <w:r>
        <w:rPr>
          <w:rStyle w:val="Fuentedeprrafopredeter1"/>
          <w:rFonts w:ascii="Arial Narrow" w:hAnsi="Arial Narrow" w:cs="Arial Narrow"/>
        </w:rPr>
        <w:t xml:space="preserve"> subestructura metálica y un cerramiento superior mediante policarbonato de alta resistencia y mayor capacidad portante y sistemas de estanqueidad. La montera actual presenta una superficie de 100 metros cuadrados. </w:t>
      </w:r>
    </w:p>
    <w:p w:rsidR="00EE5C67" w:rsidRDefault="00EE5C67">
      <w:pPr>
        <w:pStyle w:val="Default"/>
        <w:jc w:val="both"/>
        <w:rPr>
          <w:rFonts w:ascii="Arial Narrow" w:hAnsi="Arial Narrow"/>
        </w:rPr>
      </w:pPr>
    </w:p>
    <w:p w:rsidR="00EE5C67" w:rsidRDefault="00EB454F">
      <w:pPr>
        <w:pStyle w:val="Default"/>
        <w:jc w:val="both"/>
        <w:rPr>
          <w:rFonts w:ascii="Arial Narrow" w:hAnsi="Arial Narrow"/>
        </w:rPr>
      </w:pPr>
      <w:r>
        <w:rPr>
          <w:rFonts w:ascii="Arial Narrow" w:hAnsi="Arial Narrow" w:cs="Arial Narrow"/>
          <w:b/>
          <w:bCs/>
        </w:rPr>
        <w:t xml:space="preserve">Bar-Cafetería para el centro social de </w:t>
      </w:r>
      <w:proofErr w:type="spellStart"/>
      <w:r>
        <w:rPr>
          <w:rFonts w:ascii="Arial Narrow" w:hAnsi="Arial Narrow" w:cs="Arial Narrow"/>
          <w:b/>
          <w:bCs/>
        </w:rPr>
        <w:t>Majarromaque</w:t>
      </w:r>
      <w:proofErr w:type="spellEnd"/>
    </w:p>
    <w:p w:rsidR="00EE5C67" w:rsidRDefault="00EE5C67">
      <w:pPr>
        <w:pStyle w:val="Default"/>
        <w:jc w:val="both"/>
        <w:rPr>
          <w:rFonts w:cs="Arial Narrow"/>
        </w:rPr>
      </w:pPr>
    </w:p>
    <w:p w:rsidR="00EE5C67" w:rsidRDefault="00EB454F">
      <w:pPr>
        <w:pStyle w:val="Default"/>
        <w:jc w:val="both"/>
        <w:rPr>
          <w:rFonts w:ascii="Arial Narrow" w:hAnsi="Arial Narrow"/>
        </w:rPr>
      </w:pPr>
      <w:r>
        <w:rPr>
          <w:rFonts w:ascii="Arial Narrow" w:hAnsi="Arial Narrow" w:cs="Arial Narrow"/>
        </w:rPr>
        <w:t xml:space="preserve">Por otro lado, la Junta de Gobierno Local ha dado luz verde a la 2ª fase de obras de adaptación de un local para convertirlo en el bar-cafetería del Centro Social de </w:t>
      </w:r>
      <w:proofErr w:type="spellStart"/>
      <w:r>
        <w:rPr>
          <w:rFonts w:ascii="Arial Narrow" w:hAnsi="Arial Narrow" w:cs="Arial Narrow"/>
        </w:rPr>
        <w:t>Majarromaque</w:t>
      </w:r>
      <w:proofErr w:type="spellEnd"/>
      <w:r>
        <w:rPr>
          <w:rFonts w:ascii="Arial Narrow" w:hAnsi="Arial Narrow" w:cs="Arial Narrow"/>
        </w:rPr>
        <w:t xml:space="preserve">, financiadas a través del programa </w:t>
      </w:r>
      <w:proofErr w:type="spellStart"/>
      <w:r>
        <w:rPr>
          <w:rFonts w:ascii="Arial Narrow" w:hAnsi="Arial Narrow" w:cs="Arial Narrow"/>
        </w:rPr>
        <w:t>Profea</w:t>
      </w:r>
      <w:proofErr w:type="spellEnd"/>
      <w:r>
        <w:rPr>
          <w:rFonts w:ascii="Arial Narrow" w:hAnsi="Arial Narrow" w:cs="Arial Narrow"/>
        </w:rPr>
        <w:t xml:space="preserve"> 2025 por importe de </w:t>
      </w:r>
      <w:r>
        <w:rPr>
          <w:rFonts w:ascii="Arial Narrow" w:hAnsi="Arial Narrow" w:cs="Century Gothic"/>
        </w:rPr>
        <w:t>1</w:t>
      </w:r>
      <w:r>
        <w:rPr>
          <w:rFonts w:ascii="Arial Narrow" w:hAnsi="Arial Narrow" w:cs="Century Gothic"/>
        </w:rPr>
        <w:t xml:space="preserve">73.727,45 euros y un plazo de ejecución de cuatro meses. </w:t>
      </w:r>
    </w:p>
    <w:p w:rsidR="00EE5C67" w:rsidRDefault="00EE5C67">
      <w:pPr>
        <w:pStyle w:val="Default"/>
        <w:jc w:val="both"/>
        <w:rPr>
          <w:rFonts w:ascii="Arial Narrow" w:hAnsi="Arial Narrow" w:cs="Arial Narrow"/>
        </w:rPr>
      </w:pPr>
    </w:p>
    <w:p w:rsidR="00EE5C67" w:rsidRDefault="00EB454F">
      <w:pPr>
        <w:pStyle w:val="Default"/>
        <w:jc w:val="both"/>
        <w:rPr>
          <w:rFonts w:ascii="Arial Narrow" w:hAnsi="Arial Narrow"/>
        </w:rPr>
      </w:pPr>
      <w:r>
        <w:rPr>
          <w:rFonts w:ascii="Arial Narrow" w:hAnsi="Arial Narrow" w:cs="Arial Narrow"/>
        </w:rPr>
        <w:lastRenderedPageBreak/>
        <w:t>El proyecto tiene como objeto ampliar las dotaciones de este equipamiento comunitario dotándolo de un servicio muy demandado por los usuarios de este centro asistencial, tal y como ha explicado la teniente de alcaldesa</w:t>
      </w:r>
      <w:r>
        <w:rPr>
          <w:rFonts w:ascii="Arial Narrow" w:hAnsi="Arial Narrow" w:cs="Arial Narrow"/>
        </w:rPr>
        <w:t xml:space="preserve"> de Medio Rural, Susana Sánchez. </w:t>
      </w:r>
    </w:p>
    <w:p w:rsidR="00EE5C67" w:rsidRDefault="00EE5C67">
      <w:pPr>
        <w:pStyle w:val="Default"/>
        <w:jc w:val="both"/>
        <w:rPr>
          <w:rFonts w:ascii="Arial Narrow" w:hAnsi="Arial Narrow" w:cs="Arial Narrow"/>
        </w:rPr>
      </w:pPr>
    </w:p>
    <w:p w:rsidR="00EE5C67" w:rsidRDefault="00EB454F">
      <w:pPr>
        <w:jc w:val="both"/>
        <w:rPr>
          <w:rFonts w:ascii="Arial Narrow" w:hAnsi="Arial Narrow"/>
        </w:rPr>
      </w:pPr>
      <w:r>
        <w:rPr>
          <w:rFonts w:ascii="Arial Narrow" w:hAnsi="Arial Narrow" w:cs="Arial Narrow"/>
        </w:rPr>
        <w:t>De forma detallada, las actuaciones proyectadas en la f</w:t>
      </w:r>
      <w:r>
        <w:rPr>
          <w:rFonts w:ascii="Arial Narrow" w:hAnsi="Arial Narrow" w:cs="Arial Narrow"/>
        </w:rPr>
        <w:t>ase 2 son completar las instalaciones eléctricas, de fontanería y telecomunicaciones; instalación de carpintería de aluminio de ventanas, puertas de paso de aluminio, cerrajería en puertas y ventanas y puertas de paso interior de madera; acabados interiore</w:t>
      </w:r>
      <w:r>
        <w:rPr>
          <w:rFonts w:ascii="Arial Narrow" w:hAnsi="Arial Narrow" w:cs="Arial Narrow"/>
        </w:rPr>
        <w:t xml:space="preserve">s y exteriores, tales como techo desmontable registrable de escayola, aplacado interior de piedra natural, y complementos para aseos, alicatados, solería y pequeño mobiliario de cocina. </w:t>
      </w:r>
    </w:p>
    <w:p w:rsidR="00EE5C67" w:rsidRDefault="00EE5C67">
      <w:pPr>
        <w:jc w:val="both"/>
        <w:rPr>
          <w:rFonts w:ascii="Arial Narrow" w:hAnsi="Arial Narrow" w:cs="Arial Narrow"/>
        </w:rPr>
      </w:pPr>
    </w:p>
    <w:p w:rsidR="00EE5C67" w:rsidRDefault="00EB454F">
      <w:pPr>
        <w:jc w:val="both"/>
        <w:rPr>
          <w:rFonts w:ascii="Arial Narrow" w:hAnsi="Arial Narrow"/>
        </w:rPr>
      </w:pPr>
      <w:r>
        <w:rPr>
          <w:rFonts w:ascii="Arial Narrow" w:hAnsi="Arial Narrow" w:cs="Arial Narrow"/>
        </w:rPr>
        <w:t>Asimismo, en esta nueva fase se llevará a cabo la adecuación de la z</w:t>
      </w:r>
      <w:r>
        <w:rPr>
          <w:rFonts w:ascii="Arial Narrow" w:hAnsi="Arial Narrow" w:cs="Arial Narrow"/>
        </w:rPr>
        <w:t xml:space="preserve">ona exterior mediante la instalación de nueva solería, colocación de bancos e iluminación y la ejecución de un porche exterior. </w:t>
      </w:r>
    </w:p>
    <w:p w:rsidR="00EE5C67" w:rsidRDefault="00EE5C67">
      <w:pPr>
        <w:pStyle w:val="Default"/>
        <w:jc w:val="both"/>
        <w:rPr>
          <w:rFonts w:ascii="Arial Narrow" w:hAnsi="Arial Narrow"/>
          <w:b/>
          <w:bCs/>
        </w:rPr>
      </w:pPr>
    </w:p>
    <w:p w:rsidR="00EE5C67" w:rsidRDefault="00EB454F">
      <w:pPr>
        <w:pStyle w:val="Default"/>
        <w:jc w:val="both"/>
        <w:rPr>
          <w:rFonts w:ascii="Arial Narrow" w:hAnsi="Arial Narrow"/>
        </w:rPr>
      </w:pPr>
      <w:r>
        <w:rPr>
          <w:rFonts w:ascii="Arial Narrow" w:hAnsi="Arial Narrow"/>
          <w:b/>
          <w:bCs/>
          <w:color w:val="auto"/>
        </w:rPr>
        <w:t>Licencia para 15 nuevas viviendas</w:t>
      </w:r>
    </w:p>
    <w:p w:rsidR="00EE5C67" w:rsidRDefault="00EE5C67">
      <w:pPr>
        <w:pStyle w:val="Default"/>
        <w:jc w:val="both"/>
        <w:rPr>
          <w:rFonts w:ascii="Arial Narrow" w:hAnsi="Arial Narrow"/>
          <w:color w:val="auto"/>
        </w:rPr>
      </w:pPr>
    </w:p>
    <w:p w:rsidR="00EE5C67" w:rsidRDefault="00EB454F">
      <w:pPr>
        <w:pStyle w:val="Default"/>
        <w:jc w:val="both"/>
        <w:rPr>
          <w:rFonts w:ascii="Arial Narrow" w:hAnsi="Arial Narrow"/>
        </w:rPr>
      </w:pPr>
      <w:r>
        <w:rPr>
          <w:rFonts w:ascii="Arial Narrow" w:hAnsi="Arial Narrow"/>
          <w:color w:val="auto"/>
        </w:rPr>
        <w:t xml:space="preserve">También en materia urbanística, la Junta de Gobierno Local ha aprobado en la última semana </w:t>
      </w:r>
      <w:r>
        <w:rPr>
          <w:rFonts w:ascii="Arial Narrow" w:hAnsi="Arial Narrow"/>
          <w:color w:val="auto"/>
        </w:rPr>
        <w:t xml:space="preserve">licencias de obras para un total de 15 viviendas. En la sesión del pasado lunes día 18, las autorizaciones iban destinadas a la </w:t>
      </w:r>
      <w:r>
        <w:rPr>
          <w:rFonts w:ascii="Arial Narrow" w:hAnsi="Arial Narrow"/>
        </w:rPr>
        <w:t>construcción de 13 viviendas, 10 de las cuales se ubicarán en distintos puntos del centro histórico, concretamente en las calles</w:t>
      </w:r>
      <w:r>
        <w:rPr>
          <w:rFonts w:ascii="Arial Narrow" w:hAnsi="Arial Narrow"/>
        </w:rPr>
        <w:t xml:space="preserve"> Larga, San Francisco de Paula y </w:t>
      </w:r>
      <w:proofErr w:type="spellStart"/>
      <w:r>
        <w:rPr>
          <w:rFonts w:ascii="Arial Narrow" w:hAnsi="Arial Narrow"/>
        </w:rPr>
        <w:t>Caracuel</w:t>
      </w:r>
      <w:proofErr w:type="spellEnd"/>
      <w:r>
        <w:rPr>
          <w:rFonts w:ascii="Arial Narrow" w:hAnsi="Arial Narrow"/>
        </w:rPr>
        <w:t xml:space="preserve">. </w:t>
      </w:r>
    </w:p>
    <w:p w:rsidR="00EE5C67" w:rsidRDefault="00EE5C67">
      <w:pPr>
        <w:pStyle w:val="Default"/>
        <w:jc w:val="both"/>
        <w:rPr>
          <w:rFonts w:ascii="Arial Narrow" w:hAnsi="Arial Narrow"/>
        </w:rPr>
      </w:pPr>
    </w:p>
    <w:p w:rsidR="00EE5C67" w:rsidRDefault="00EB454F">
      <w:pPr>
        <w:spacing w:after="200"/>
        <w:jc w:val="both"/>
        <w:rPr>
          <w:rFonts w:ascii="Arial Narrow" w:hAnsi="Arial Narrow"/>
        </w:rPr>
      </w:pPr>
      <w:r>
        <w:rPr>
          <w:rFonts w:ascii="Arial Narrow" w:hAnsi="Arial Narrow"/>
        </w:rPr>
        <w:t xml:space="preserve">En primer lugar, cabe destacar la licencia otorgada de reforma y división de la planta tercera de un edificio de uso residencial de la calle Larga que albergará un total de siete viviendas. Asimismo, se ha dado </w:t>
      </w:r>
      <w:r>
        <w:rPr>
          <w:rFonts w:ascii="Arial Narrow" w:hAnsi="Arial Narrow"/>
        </w:rPr>
        <w:t>luz verde a las obras de rehabilitación y redistribución interior de un casco bodeguero catalogado de la calle San Francisco de Paula que será destinado a dos viviendas y a un aparcamiento de ocho plazas. También en el centro histórico, se han autorizado l</w:t>
      </w:r>
      <w:r>
        <w:rPr>
          <w:rFonts w:ascii="Arial Narrow" w:hAnsi="Arial Narrow"/>
        </w:rPr>
        <w:t xml:space="preserve">as obras de cambio de uso de un local comercial de la calle </w:t>
      </w:r>
      <w:proofErr w:type="spellStart"/>
      <w:r>
        <w:rPr>
          <w:rFonts w:ascii="Arial Narrow" w:hAnsi="Arial Narrow"/>
        </w:rPr>
        <w:t>Caracuel</w:t>
      </w:r>
      <w:proofErr w:type="spellEnd"/>
      <w:r>
        <w:rPr>
          <w:rFonts w:ascii="Arial Narrow" w:hAnsi="Arial Narrow"/>
        </w:rPr>
        <w:t xml:space="preserve"> para convertirlo en vivienda. </w:t>
      </w:r>
    </w:p>
    <w:p w:rsidR="00EE5C67" w:rsidRDefault="00EB454F">
      <w:pPr>
        <w:spacing w:after="200"/>
        <w:jc w:val="both"/>
        <w:rPr>
          <w:rFonts w:ascii="Arial Narrow" w:hAnsi="Arial Narrow"/>
        </w:rPr>
      </w:pPr>
      <w:r>
        <w:rPr>
          <w:rFonts w:ascii="Arial Narrow" w:hAnsi="Arial Narrow"/>
        </w:rPr>
        <w:t xml:space="preserve">Ya fuera de este ámbito, se dio luz verde a las obras de reforma, cambio de uso y adaptación de otro local comercial situado en la planta baja de un edificio de la Plaza </w:t>
      </w:r>
      <w:r>
        <w:rPr>
          <w:rFonts w:ascii="Arial Narrow" w:hAnsi="Arial Narrow"/>
        </w:rPr>
        <w:t xml:space="preserve">Puerta Bahía para su adaptación a tres nuevas viviendas. </w:t>
      </w:r>
    </w:p>
    <w:p w:rsidR="00EE5C67" w:rsidRDefault="00EB454F">
      <w:pPr>
        <w:spacing w:after="200"/>
        <w:jc w:val="both"/>
        <w:rPr>
          <w:rFonts w:ascii="Arial Narrow" w:hAnsi="Arial Narrow"/>
        </w:rPr>
      </w:pPr>
      <w:r>
        <w:rPr>
          <w:rFonts w:ascii="Arial Narrow" w:hAnsi="Arial Narrow"/>
        </w:rPr>
        <w:t>Asimismo, esta semana  se ha</w:t>
      </w:r>
      <w:r>
        <w:rPr>
          <w:rFonts w:ascii="Arial Narrow" w:hAnsi="Arial Narrow"/>
        </w:rPr>
        <w:t xml:space="preserve"> dado </w:t>
      </w:r>
      <w:r>
        <w:rPr>
          <w:rFonts w:ascii="Arial Narrow" w:hAnsi="Arial Narrow"/>
        </w:rPr>
        <w:t xml:space="preserve">licencia de adaptación para cambio de uso de un local de la calle Álamos para destinarlo a vivienda, y de otro de la calle Lago de </w:t>
      </w:r>
      <w:proofErr w:type="spellStart"/>
      <w:r>
        <w:rPr>
          <w:rFonts w:ascii="Arial Narrow" w:hAnsi="Arial Narrow"/>
        </w:rPr>
        <w:t>Bañolas</w:t>
      </w:r>
      <w:proofErr w:type="spellEnd"/>
      <w:r>
        <w:rPr>
          <w:rFonts w:ascii="Arial Narrow" w:hAnsi="Arial Narrow"/>
        </w:rPr>
        <w:t xml:space="preserve"> para el mismo fin. </w:t>
      </w:r>
    </w:p>
    <w:p w:rsidR="00EE5C67" w:rsidRDefault="00EE5C67">
      <w:pPr>
        <w:spacing w:after="200"/>
        <w:jc w:val="both"/>
        <w:rPr>
          <w:rFonts w:ascii="Arial Narrow" w:hAnsi="Arial Narrow"/>
        </w:rPr>
      </w:pPr>
    </w:p>
    <w:p w:rsidR="00EE5C67" w:rsidRDefault="00EE5C67">
      <w:pPr>
        <w:spacing w:after="200"/>
        <w:jc w:val="both"/>
        <w:rPr>
          <w:rFonts w:ascii="Arial Narrow" w:hAnsi="Arial Narrow"/>
          <w:sz w:val="26"/>
          <w:szCs w:val="26"/>
        </w:rPr>
      </w:pPr>
    </w:p>
    <w:p w:rsidR="00EE5C67" w:rsidRDefault="00EE5C67">
      <w:pPr>
        <w:pStyle w:val="Default"/>
        <w:jc w:val="both"/>
        <w:rPr>
          <w:rFonts w:ascii="Arial Narrow" w:eastAsia="Century Gothic" w:hAnsi="Arial Narrow" w:cs="Century Gothic"/>
          <w:b/>
          <w:bCs/>
          <w:sz w:val="20"/>
          <w:szCs w:val="20"/>
          <w:lang w:eastAsia="es-ES"/>
        </w:rPr>
      </w:pPr>
    </w:p>
    <w:sectPr w:rsidR="00EE5C67">
      <w:headerReference w:type="default" r:id="rId7"/>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B454F">
      <w:r>
        <w:separator/>
      </w:r>
    </w:p>
  </w:endnote>
  <w:endnote w:type="continuationSeparator" w:id="0">
    <w:p w:rsidR="00000000" w:rsidRDefault="00EB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ICZUQV+GTWalsheimProBold">
    <w:charset w:val="00"/>
    <w:family w:val="roman"/>
    <w:pitch w:val="variable"/>
  </w:font>
  <w:font w:name="Gill Sans MT">
    <w:panose1 w:val="020B0502020104020203"/>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notTrueType/>
    <w:pitch w:val="default"/>
  </w:font>
  <w:font w:name="Lucida Grande">
    <w:charset w:val="00"/>
    <w:family w:val="roman"/>
    <w:pitch w:val="variable"/>
  </w:font>
  <w:font w:name="CG Times">
    <w:charset w:val="00"/>
    <w:family w:val="roman"/>
    <w:pitch w:val="variable"/>
  </w:font>
  <w:font w:name="Univers;Arial">
    <w:panose1 w:val="00000000000000000000"/>
    <w:charset w:val="00"/>
    <w:family w:val="roman"/>
    <w:notTrueType/>
    <w:pitch w:val="default"/>
  </w:font>
  <w:font w:name="Consolas">
    <w:panose1 w:val="020B0609020204030204"/>
    <w:charset w:val="00"/>
    <w:family w:val="roman"/>
    <w:pitch w:val="variable"/>
  </w:font>
  <w:font w:name="Tahoma">
    <w:panose1 w:val="020B0604030504040204"/>
    <w:charset w:val="00"/>
    <w:family w:val="roman"/>
    <w:pitch w:val="variable"/>
  </w:font>
  <w:font w:name="Arial Narrow">
    <w:panose1 w:val="020B0506020202030204"/>
    <w:charset w:val="00"/>
    <w:family w:val="swiss"/>
    <w:pitch w:val="variable"/>
    <w:sig w:usb0="00000287" w:usb1="00000000" w:usb2="00000000" w:usb3="00000000" w:csb0="0000009F" w:csb1="00000000"/>
  </w:font>
  <w:font w:name="Liberation Sans">
    <w:altName w:val="Arial"/>
    <w:charset w:val="00"/>
    <w:family w:val="roman"/>
    <w:pitch w:val="variable"/>
  </w:font>
  <w:font w:name="Microsoft YaHei">
    <w:panose1 w:val="020B0503020204020204"/>
    <w:charset w:val="00"/>
    <w:family w:val="roman"/>
    <w:notTrueType/>
    <w:pitch w:val="default"/>
  </w:font>
  <w:font w:name="Liberation Mono">
    <w:altName w:val="Courier New"/>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font>
  <w:font w:name="font1764">
    <w:panose1 w:val="00000000000000000000"/>
    <w:charset w:val="00"/>
    <w:family w:val="roman"/>
    <w:notTrueType/>
    <w:pitch w:val="default"/>
  </w:font>
  <w:font w:name="NSimSun">
    <w:panose1 w:val="02010609030101010101"/>
    <w:charset w:val="00"/>
    <w:family w:val="roman"/>
    <w:notTrueType/>
    <w:pitch w:val="default"/>
  </w:font>
  <w:font w:name="Lucida Sans">
    <w:panose1 w:val="020B060203050402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B454F">
      <w:r>
        <w:separator/>
      </w:r>
    </w:p>
  </w:footnote>
  <w:footnote w:type="continuationSeparator" w:id="0">
    <w:p w:rsidR="00000000" w:rsidRDefault="00EB4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67" w:rsidRDefault="00EB454F">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EE5C67" w:rsidRDefault="00EE5C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A2800"/>
    <w:multiLevelType w:val="multilevel"/>
    <w:tmpl w:val="A9F8189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Ttulo3"/>
      <w:suff w:val="nothing"/>
      <w:lvlText w:val="%3"/>
      <w:lvlJc w:val="left"/>
      <w:pPr>
        <w:tabs>
          <w:tab w:val="num" w:pos="0"/>
        </w:tabs>
        <w:ind w:left="0" w:firstLine="0"/>
      </w:pPr>
    </w:lvl>
    <w:lvl w:ilvl="3">
      <w:start w:val="1"/>
      <w:numFmt w:val="none"/>
      <w:pStyle w:val="Ttulo4"/>
      <w:suff w:val="nothing"/>
      <w:lvlText w:val="%4"/>
      <w:lvlJc w:val="left"/>
      <w:pPr>
        <w:tabs>
          <w:tab w:val="num" w:pos="0"/>
        </w:tabs>
        <w:ind w:left="0" w:firstLine="0"/>
      </w:pPr>
    </w:lvl>
    <w:lvl w:ilvl="4">
      <w:start w:val="1"/>
      <w:numFmt w:val="none"/>
      <w:pStyle w:val="Ttulo5"/>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4E381118"/>
    <w:multiLevelType w:val="multilevel"/>
    <w:tmpl w:val="DF30B2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EE5C67"/>
    <w:rsid w:val="00EB454F"/>
    <w:rsid w:val="00EE5C6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DDDD35-7D3F-4876-B8ED-3B8E61FC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keepLines/>
      <w:spacing w:before="240"/>
      <w:outlineLvl w:val="0"/>
    </w:pPr>
    <w:rPr>
      <w:rFonts w:ascii="Arial" w:eastAsia="DejaVu Sans" w:hAnsi="Arial" w:cs="DejaVu Sans"/>
      <w:color w:val="117A02" w:themeColor="accent1" w:themeShade="BF"/>
      <w:sz w:val="32"/>
      <w:szCs w:val="32"/>
    </w:rPr>
  </w:style>
  <w:style w:type="paragraph" w:styleId="Ttulo2">
    <w:name w:val="heading 2"/>
    <w:basedOn w:val="Normal"/>
    <w:next w:val="Normal"/>
    <w:qFormat/>
    <w:pPr>
      <w:keepNext/>
      <w:keepLines/>
      <w:spacing w:before="40"/>
      <w:outlineLvl w:val="1"/>
    </w:pPr>
    <w:rPr>
      <w:rFonts w:ascii="Arial" w:eastAsia="DejaVu Sans" w:hAnsi="Arial" w:cs="DejaVu Sans"/>
      <w:color w:val="117A02" w:themeColor="accent1" w:themeShade="BF"/>
      <w:sz w:val="26"/>
      <w:szCs w:val="2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cs="Times New Roman"/>
      <w:b/>
      <w:bCs/>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Bolos">
    <w:name w:val="Bolos"/>
    <w:qFormat/>
    <w:rPr>
      <w:rFonts w:ascii="OpenSymbol" w:eastAsia="OpenSymbol" w:hAnsi="OpenSymbol" w:cs="OpenSymbol"/>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Hipervnculo1">
    <w:name w:val="Hipervínculo1"/>
    <w:qFormat/>
    <w:rPr>
      <w:color w:val="0563C1"/>
      <w:u w:val="single"/>
    </w:rPr>
  </w:style>
  <w:style w:type="character" w:customStyle="1" w:styleId="Hipervnculovisitado1">
    <w:name w:val="Hipervínculo visitado1"/>
    <w:qFormat/>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basedOn w:val="Fuentedeprrafopredeter"/>
    <w:qFormat/>
    <w:rPr>
      <w:rFonts w:ascii="Segoe UI" w:eastAsia="Cambria" w:hAnsi="Segoe UI" w:cs="Segoe UI"/>
      <w:color w:val="00000A"/>
      <w:sz w:val="18"/>
      <w:szCs w:val="18"/>
      <w:lang w:eastAsia="en-US"/>
    </w:rPr>
  </w:style>
  <w:style w:type="character" w:customStyle="1" w:styleId="Vietas">
    <w:name w:val="Viñetas"/>
    <w:qFormat/>
    <w:rPr>
      <w:rFonts w:ascii="OpenSymbol" w:eastAsia="OpenSymbol" w:hAnsi="OpenSymbol" w:cs="OpenSymbol"/>
    </w:rPr>
  </w:style>
  <w:style w:type="character" w:customStyle="1" w:styleId="Textoennegrita1">
    <w:name w:val="Texto en negrita1"/>
    <w:basedOn w:val="Fuentedeprrafopredeter1"/>
    <w:qFormat/>
    <w:rPr>
      <w:b/>
      <w:bCs/>
    </w:rPr>
  </w:style>
  <w:style w:type="character" w:styleId="Textoennegrita">
    <w:name w:val="Strong"/>
    <w:qFormat/>
    <w:rPr>
      <w:b/>
      <w:bCs/>
    </w:rPr>
  </w:style>
  <w:style w:type="character" w:customStyle="1" w:styleId="TextodegloboCar">
    <w:name w:val="Texto de globo Car"/>
    <w:qFormat/>
    <w:rPr>
      <w:rFonts w:ascii="Lucida Grande" w:hAnsi="Lucida Grande" w:cs="Lucida Grande"/>
      <w:color w:val="00000A"/>
      <w:sz w:val="18"/>
      <w:szCs w:val="18"/>
      <w:lang w:eastAsia="en-US"/>
    </w:rPr>
  </w:style>
  <w:style w:type="character" w:customStyle="1" w:styleId="Smbolosdenumeracin">
    <w:name w:val="Símbolos de numeración"/>
    <w:qFormat/>
  </w:style>
  <w:style w:type="character" w:styleId="Hipervnculo">
    <w:name w:val="Hyperlink"/>
    <w:rPr>
      <w:color w:val="0000FF"/>
      <w:u w:val="single"/>
    </w:rPr>
  </w:style>
  <w:style w:type="character" w:customStyle="1" w:styleId="Fuentedeprrafopredeter1">
    <w:name w:val="Fuente de párrafo predeter.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1">
    <w:name w:val="WW8Num1z1"/>
    <w:qFormat/>
    <w:rPr>
      <w:rFonts w:ascii="Symbol" w:hAnsi="Symbol" w:cs="OpenSymbol"/>
    </w:rPr>
  </w:style>
  <w:style w:type="character" w:customStyle="1" w:styleId="WW8Num1z0">
    <w:name w:val="WW8Num1z0"/>
    <w:qFormat/>
    <w:rPr>
      <w:rFonts w:ascii="Wingdings" w:hAnsi="Wingdings" w:cs="OpenSymbol"/>
    </w:rPr>
  </w:style>
  <w:style w:type="character" w:customStyle="1" w:styleId="TtuloCar">
    <w:name w:val="Título Car"/>
    <w:qFormat/>
    <w:rPr>
      <w:rFonts w:ascii="CG Times" w:eastAsia="Times New Roman" w:hAnsi="CG Times" w:cs="CG Times"/>
      <w:sz w:val="24"/>
    </w:rPr>
  </w:style>
  <w:style w:type="character" w:customStyle="1" w:styleId="Sangra2detindependienteCar">
    <w:name w:val="Sangría 2 de t. independiente Car"/>
    <w:basedOn w:val="Fuentedeprrafopredeter"/>
    <w:qFormat/>
    <w:rPr>
      <w:rFonts w:ascii="Univers;Arial" w:eastAsia="Times New Roman" w:hAnsi="Univers;Arial" w:cs="Univers;Arial"/>
      <w:spacing w:val="0"/>
      <w:sz w:val="24"/>
      <w:lang w:val="es-ES"/>
    </w:rPr>
  </w:style>
  <w:style w:type="character" w:customStyle="1" w:styleId="TextosinformatoCar">
    <w:name w:val="Texto sin formato Car"/>
    <w:basedOn w:val="Fuentedeprrafopredeter"/>
    <w:qFormat/>
    <w:rPr>
      <w:rFonts w:ascii="Consolas" w:eastAsia="Calibri" w:hAnsi="Consolas" w:cs="Times New Roman"/>
      <w:sz w:val="21"/>
      <w:szCs w:val="21"/>
    </w:rPr>
  </w:style>
  <w:style w:type="character" w:customStyle="1" w:styleId="SinespaciadoCar">
    <w:name w:val="Sin espaciado Car"/>
    <w:basedOn w:val="Fuentedeprrafopredeter"/>
    <w:qFormat/>
    <w:rPr>
      <w:rFonts w:ascii="Times New Roman" w:eastAsia="Times New Roman" w:hAnsi="Times New Roman" w:cs="Times New Roman"/>
      <w:sz w:val="24"/>
      <w:szCs w:val="24"/>
      <w:lang w:val="es-ES" w:bidi="ar-SA"/>
    </w:rPr>
  </w:style>
  <w:style w:type="character" w:customStyle="1" w:styleId="Ttulo5Car">
    <w:name w:val="Título 5 Car"/>
    <w:basedOn w:val="Fuentedeprrafopredeter"/>
    <w:qFormat/>
    <w:rPr>
      <w:rFonts w:ascii="Calibri" w:eastAsia="Calibri" w:hAnsi="Calibri" w:cs="Calibri"/>
      <w:b/>
      <w:bCs/>
      <w:i/>
      <w:iCs/>
      <w:sz w:val="26"/>
      <w:szCs w:val="26"/>
    </w:rPr>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rPr>
      <w:rFonts w:ascii="Times New Roman" w:hAnsi="Times New Roman" w:cs="Times New Roman"/>
      <w:bCs/>
      <w:sz w:val="24"/>
      <w:szCs w:val="24"/>
    </w:rPr>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Caracteresdenotaalpie">
    <w:name w:val="Caracteres de nota al pie"/>
    <w:qFormat/>
    <w:rPr>
      <w:vertAlign w:val="superscript"/>
    </w:rPr>
  </w:style>
  <w:style w:type="character" w:styleId="Refdenotaalpie">
    <w:name w:val="footnote reference"/>
    <w:rPr>
      <w:vertAlign w:val="superscript"/>
    </w:rPr>
  </w:style>
  <w:style w:type="character" w:customStyle="1" w:styleId="TextonotapieCar">
    <w:name w:val="Texto nota pie Car"/>
    <w:basedOn w:val="Fuentedeprrafopredeter"/>
    <w:qFormat/>
    <w:rPr>
      <w:sz w:val="20"/>
      <w:szCs w:val="20"/>
    </w:rPr>
  </w:style>
  <w:style w:type="character" w:styleId="Refdecomentario">
    <w:name w:val="annotation reference"/>
    <w:basedOn w:val="Fuentedeprrafopredeter"/>
    <w:qFormat/>
    <w:rPr>
      <w:sz w:val="16"/>
      <w:szCs w:val="16"/>
    </w:rPr>
  </w:style>
  <w:style w:type="character" w:customStyle="1" w:styleId="Caracteresdenotafinal">
    <w:name w:val="Caracteres de nota final"/>
    <w:qFormat/>
    <w:rPr>
      <w:vertAlign w:val="superscript"/>
    </w:rPr>
  </w:style>
  <w:style w:type="character" w:styleId="Refdenotaalfinal">
    <w:name w:val="endnote reference"/>
    <w:rPr>
      <w:vertAlign w:val="superscript"/>
    </w:rPr>
  </w:style>
  <w:style w:type="character" w:customStyle="1" w:styleId="Ninguno">
    <w:name w:val="Ninguno"/>
    <w:qFormat/>
    <w:rPr>
      <w:lang w:val="es-ES_tradnl"/>
    </w:rPr>
  </w:style>
  <w:style w:type="character" w:customStyle="1" w:styleId="WWCharLFO8LVL1">
    <w:name w:val="WW_CharLFO8LVL1"/>
    <w:qFormat/>
    <w:rPr>
      <w:rFonts w:ascii="OpenSymbol" w:eastAsia="OpenSymbol" w:hAnsi="OpenSymbol" w:cs="OpenSymbol"/>
    </w:rPr>
  </w:style>
  <w:style w:type="character" w:customStyle="1" w:styleId="WWCharLFO8LVL2">
    <w:name w:val="WW_CharLFO8LVL2"/>
    <w:qFormat/>
    <w:rPr>
      <w:rFonts w:ascii="OpenSymbol" w:eastAsia="OpenSymbol" w:hAnsi="OpenSymbol" w:cs="OpenSymbol"/>
    </w:rPr>
  </w:style>
  <w:style w:type="character" w:customStyle="1" w:styleId="WWCharLFO8LVL3">
    <w:name w:val="WW_CharLFO8LVL3"/>
    <w:qFormat/>
    <w:rPr>
      <w:rFonts w:ascii="OpenSymbol" w:eastAsia="OpenSymbol" w:hAnsi="OpenSymbol" w:cs="OpenSymbol"/>
    </w:rPr>
  </w:style>
  <w:style w:type="character" w:customStyle="1" w:styleId="WWCharLFO8LVL4">
    <w:name w:val="WW_CharLFO8LVL4"/>
    <w:qFormat/>
    <w:rPr>
      <w:rFonts w:ascii="OpenSymbol" w:eastAsia="OpenSymbol" w:hAnsi="OpenSymbol" w:cs="OpenSymbol"/>
    </w:rPr>
  </w:style>
  <w:style w:type="character" w:customStyle="1" w:styleId="WWCharLFO8LVL5">
    <w:name w:val="WW_CharLFO8LVL5"/>
    <w:qFormat/>
    <w:rPr>
      <w:rFonts w:ascii="OpenSymbol" w:eastAsia="OpenSymbol" w:hAnsi="OpenSymbol" w:cs="OpenSymbol"/>
    </w:rPr>
  </w:style>
  <w:style w:type="character" w:customStyle="1" w:styleId="WWCharLFO8LVL6">
    <w:name w:val="WW_CharLFO8LVL6"/>
    <w:qFormat/>
    <w:rPr>
      <w:rFonts w:ascii="OpenSymbol" w:eastAsia="OpenSymbol" w:hAnsi="OpenSymbol" w:cs="OpenSymbol"/>
    </w:rPr>
  </w:style>
  <w:style w:type="character" w:customStyle="1" w:styleId="WWCharLFO8LVL7">
    <w:name w:val="WW_CharLFO8LVL7"/>
    <w:qFormat/>
    <w:rPr>
      <w:rFonts w:ascii="OpenSymbol" w:eastAsia="OpenSymbol" w:hAnsi="OpenSymbol" w:cs="OpenSymbol"/>
    </w:rPr>
  </w:style>
  <w:style w:type="character" w:customStyle="1" w:styleId="WWCharLFO8LVL8">
    <w:name w:val="WW_CharLFO8LVL8"/>
    <w:qFormat/>
    <w:rPr>
      <w:rFonts w:ascii="OpenSymbol" w:eastAsia="OpenSymbol" w:hAnsi="OpenSymbol" w:cs="OpenSymbol"/>
    </w:rPr>
  </w:style>
  <w:style w:type="character" w:customStyle="1" w:styleId="WWCharLFO8LVL9">
    <w:name w:val="WW_CharLFO8LVL9"/>
    <w:qFormat/>
    <w:rPr>
      <w:rFonts w:ascii="OpenSymbol" w:eastAsia="OpenSymbol" w:hAnsi="OpenSymbol" w:cs="OpenSymbol"/>
    </w:rPr>
  </w:style>
  <w:style w:type="character" w:styleId="Hipervnculovisitado">
    <w:name w:val="FollowedHyperlink"/>
    <w:rPr>
      <w:color w:val="800080"/>
      <w:u w:val="single"/>
    </w:rPr>
  </w:style>
  <w:style w:type="character" w:styleId="nfasis">
    <w:name w:val="Emphasis"/>
    <w:qFormat/>
    <w:rPr>
      <w:i/>
      <w:iCs/>
    </w:rPr>
  </w:style>
  <w:style w:type="character" w:customStyle="1" w:styleId="TextoindependienteCar">
    <w:name w:val="Texto independiente Car"/>
    <w:basedOn w:val="Fuentedeprrafopredeter"/>
    <w:qFormat/>
    <w:rPr>
      <w:rFonts w:ascii="Tahoma" w:hAnsi="Tahoma" w:cs="Tahoma"/>
      <w:kern w:val="2"/>
      <w:sz w:val="24"/>
      <w:lang w:eastAsia="zh-CN"/>
    </w:rPr>
  </w:style>
  <w:style w:type="character" w:customStyle="1" w:styleId="Fuentedeprrafopredeter18">
    <w:name w:val="Fuente de párrafo predeter.18"/>
    <w:qFormat/>
  </w:style>
  <w:style w:type="character" w:customStyle="1" w:styleId="Ttulo2Car">
    <w:name w:val="Título 2 Car"/>
    <w:basedOn w:val="Fuentedeprrafopredeter"/>
    <w:qFormat/>
    <w:rPr>
      <w:rFonts w:ascii="Arial" w:eastAsia="DejaVu Sans" w:hAnsi="Arial" w:cs="DejaVu Sans"/>
      <w:color w:val="117A02" w:themeColor="accent1" w:themeShade="BF"/>
      <w:sz w:val="26"/>
      <w:szCs w:val="26"/>
      <w:lang w:eastAsia="en-US"/>
    </w:rPr>
  </w:style>
  <w:style w:type="character" w:customStyle="1" w:styleId="Ttulo1Car">
    <w:name w:val="Título 1 Car"/>
    <w:basedOn w:val="Fuentedeprrafopredeter"/>
    <w:qFormat/>
    <w:rPr>
      <w:rFonts w:ascii="Arial" w:eastAsia="DejaVu Sans" w:hAnsi="Arial" w:cs="DejaVu Sans"/>
      <w:color w:val="117A02" w:themeColor="accent1" w:themeShade="BF"/>
      <w:sz w:val="32"/>
      <w:szCs w:val="32"/>
      <w:lang w:eastAsia="en-US"/>
    </w:rPr>
  </w:style>
  <w:style w:type="character" w:customStyle="1" w:styleId="Sangra3detindependienteCar">
    <w:name w:val="Sangría 3 de t. independiente Car"/>
    <w:basedOn w:val="Fuentedeprrafopredeter"/>
    <w:qFormat/>
    <w:rPr>
      <w:rFonts w:ascii="Arial Narrow" w:eastAsia="Times New Roman" w:hAnsi="Arial Narrow" w:cs="Times New Roman"/>
      <w:iCs/>
      <w:sz w:val="28"/>
      <w:szCs w:val="20"/>
      <w:lang w:val="es-ES_tradnl" w:eastAsia="es-E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Textoindependiente31">
    <w:name w:val="Texto independiente 31"/>
    <w:basedOn w:val="Normal"/>
    <w:qFormat/>
    <w:pPr>
      <w:tabs>
        <w:tab w:val="left" w:pos="-720"/>
        <w:tab w:val="left" w:pos="0"/>
      </w:tabs>
      <w:jc w:val="both"/>
    </w:pPr>
    <w:rPr>
      <w:rFonts w:ascii="Arial" w:hAnsi="Arial" w:cs="Arial"/>
      <w:spacing w:val="-3"/>
      <w:lang w:val="es-ES_tradnl"/>
    </w:rPr>
  </w:style>
  <w:style w:type="paragraph" w:styleId="Puesto">
    <w:name w:val="Title"/>
    <w:basedOn w:val="Normal"/>
    <w:next w:val="Textoindependiente"/>
    <w:qFormat/>
    <w:pPr>
      <w:keepNext/>
      <w:spacing w:before="240" w:after="120"/>
    </w:pPr>
    <w:rPr>
      <w:rFonts w:ascii="Liberation Sans" w:eastAsia="Microsoft YaHei" w:hAnsi="Liberation Sans"/>
      <w:sz w:val="28"/>
      <w:szCs w:val="28"/>
    </w:rPr>
  </w:style>
  <w:style w:type="paragraph" w:customStyle="1" w:styleId="Textopreformateado">
    <w:name w:val="Texto preformateado"/>
    <w:basedOn w:val="Normal"/>
    <w:qFormat/>
    <w:rPr>
      <w:rFonts w:ascii="Liberation Mono" w:hAnsi="Liberation Mono" w:cs="Liberation Mono"/>
      <w:sz w:val="20"/>
    </w:rPr>
  </w:style>
  <w:style w:type="paragraph" w:customStyle="1" w:styleId="Citaenbloque">
    <w:name w:val="Cita en bloque"/>
    <w:basedOn w:val="Normal"/>
    <w:qFormat/>
    <w:pPr>
      <w:spacing w:after="283"/>
      <w:ind w:left="567" w:right="567"/>
    </w:pPr>
  </w:style>
  <w:style w:type="paragraph" w:customStyle="1" w:styleId="Lneahorizontal">
    <w:name w:val="Línea horizontal"/>
    <w:basedOn w:val="Normal"/>
    <w:next w:val="Textoindependiente"/>
    <w:qFormat/>
    <w:pPr>
      <w:suppressLineNumbers/>
      <w:pBdr>
        <w:bottom w:val="double" w:sz="2" w:space="0" w:color="808080"/>
      </w:pBdr>
      <w:spacing w:after="283"/>
    </w:pPr>
    <w:rPr>
      <w:sz w:val="12"/>
      <w:szCs w:val="12"/>
    </w:rPr>
  </w:style>
  <w:style w:type="paragraph" w:customStyle="1" w:styleId="Normal1">
    <w:name w:val="Normal1"/>
    <w:qFormat/>
    <w:rPr>
      <w:rFonts w:ascii="Times New Roman" w:eastAsia="Times New Roman" w:hAnsi="Times New Roman" w:cs="Times New Roman"/>
      <w:sz w:val="20"/>
      <w:szCs w:val="20"/>
      <w:lang w:eastAsia="es-ES_tradnl"/>
    </w:rPr>
  </w:style>
  <w:style w:type="paragraph" w:customStyle="1" w:styleId="Textoindependiente1">
    <w:name w:val="Texto independiente1"/>
    <w:basedOn w:val="Normal"/>
    <w:qFormat/>
    <w:pPr>
      <w:suppressAutoHyphens w:val="0"/>
      <w:jc w:val="both"/>
    </w:pPr>
    <w:rPr>
      <w:rFonts w:ascii="Arial Narrow" w:eastAsia="Times New Roman" w:hAnsi="Arial Narrow"/>
      <w:sz w:val="28"/>
      <w:lang w:eastAsia="es-ES"/>
    </w:rPr>
  </w:style>
  <w:style w:type="paragraph" w:styleId="Textosinformato">
    <w:name w:val="Plain Text"/>
    <w:basedOn w:val="Normal"/>
    <w:qFormat/>
    <w:rPr>
      <w:rFonts w:ascii="Consolas" w:eastAsia="Calibri" w:hAnsi="Consolas" w:cs="Consolas"/>
      <w:sz w:val="21"/>
      <w:szCs w:val="21"/>
    </w:rPr>
  </w:style>
  <w:style w:type="paragraph" w:styleId="Prrafodelista">
    <w:name w:val="List Paragraph"/>
    <w:basedOn w:val="Normal"/>
    <w:qFormat/>
    <w:pPr>
      <w:ind w:left="708"/>
    </w:pPr>
  </w:style>
  <w:style w:type="paragraph" w:customStyle="1" w:styleId="justificar">
    <w:name w:val="justificar"/>
    <w:basedOn w:val="Normal"/>
    <w:qFormat/>
    <w:pPr>
      <w:suppressAutoHyphens w:val="0"/>
      <w:spacing w:before="280" w:after="280"/>
    </w:pPr>
    <w:rPr>
      <w:rFonts w:ascii="Times New Roman" w:eastAsia="Times New Roman" w:hAnsi="Times New Roman" w:cs="Times New Roman"/>
      <w:lang w:eastAsia="es-ES"/>
    </w:rPr>
  </w:style>
  <w:style w:type="paragraph" w:customStyle="1" w:styleId="Contenidodelatabla">
    <w:name w:val="Contenido de la tabla"/>
    <w:basedOn w:val="Normal"/>
    <w:qFormat/>
    <w:pPr>
      <w:suppressLineNumbers/>
    </w:pPr>
  </w:style>
  <w:style w:type="paragraph" w:customStyle="1" w:styleId="caption1">
    <w:name w:val="caption1"/>
    <w:basedOn w:val="Normal"/>
    <w:qFormat/>
    <w:pPr>
      <w:spacing w:before="120" w:after="120"/>
    </w:pPr>
    <w:rPr>
      <w:i/>
      <w:iCs/>
    </w:rPr>
  </w:style>
  <w:style w:type="paragraph" w:customStyle="1" w:styleId="caption11">
    <w:name w:val="caption11"/>
    <w:basedOn w:val="Normal"/>
    <w:qFormat/>
    <w:pPr>
      <w:spacing w:before="120" w:after="120"/>
    </w:pPr>
    <w:rPr>
      <w:i/>
      <w:iCs/>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30">
    <w:name w:val="Título3"/>
    <w:basedOn w:val="Normal"/>
    <w:qFormat/>
    <w:pPr>
      <w:keepNext/>
      <w:spacing w:before="240" w:after="120"/>
    </w:pPr>
    <w:rPr>
      <w:rFonts w:ascii="Liberation Sans" w:eastAsia="Microsoft YaHei" w:hAnsi="Liberation Sans"/>
      <w:sz w:val="28"/>
      <w:szCs w:val="28"/>
    </w:rPr>
  </w:style>
  <w:style w:type="paragraph" w:customStyle="1" w:styleId="Descripcin2">
    <w:name w:val="Descripción2"/>
    <w:basedOn w:val="Normal"/>
    <w:qFormat/>
    <w:pPr>
      <w:spacing w:before="120" w:after="120"/>
    </w:pPr>
    <w:rPr>
      <w:i/>
      <w:iCs/>
    </w:rPr>
  </w:style>
  <w:style w:type="paragraph" w:customStyle="1" w:styleId="Epgrafe1">
    <w:name w:val="Epígrafe1"/>
    <w:basedOn w:val="Normal"/>
    <w:qFormat/>
    <w:pPr>
      <w:spacing w:before="120" w:after="120"/>
    </w:pPr>
    <w:rPr>
      <w:i/>
      <w:iCs/>
    </w:rPr>
  </w:style>
  <w:style w:type="paragraph" w:customStyle="1" w:styleId="western">
    <w:name w:val="western"/>
    <w:basedOn w:val="Normal"/>
    <w:qFormat/>
    <w:rPr>
      <w:rFonts w:ascii="Times New Roman" w:eastAsia="Calibri" w:hAnsi="Times New Roman" w:cs="Times New Roman"/>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cs="F"/>
      <w:color w:val="00000A"/>
      <w:kern w:val="2"/>
      <w:sz w:val="22"/>
      <w:szCs w:val="22"/>
      <w:lang w:eastAsia="zh-CN"/>
    </w:rPr>
  </w:style>
  <w:style w:type="paragraph" w:customStyle="1" w:styleId="Default">
    <w:name w:val="Default"/>
    <w:qFormat/>
    <w:rPr>
      <w:rFonts w:ascii="Arial" w:eastAsia="Times New Roman" w:hAnsi="Arial" w:cs="Arial"/>
      <w:color w:val="000000"/>
      <w:kern w:val="2"/>
      <w:lang w:eastAsia="zh-CN"/>
    </w:rPr>
  </w:style>
  <w:style w:type="paragraph" w:customStyle="1" w:styleId="mce">
    <w:name w:val="mce"/>
    <w:basedOn w:val="Normal"/>
    <w:qFormat/>
    <w:pPr>
      <w:suppressAutoHyphens w:val="0"/>
      <w:spacing w:before="280" w:after="280"/>
    </w:pPr>
    <w:rPr>
      <w:rFonts w:ascii="Times New Roman" w:hAnsi="Times New Roman" w:cs="Times New Roman"/>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cs="Calibri"/>
      <w:kern w:val="2"/>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cs="Calibri"/>
      <w:kern w:val="2"/>
      <w:sz w:val="22"/>
      <w:szCs w:val="22"/>
      <w:lang w:eastAsia="zh-CN"/>
    </w:rPr>
  </w:style>
  <w:style w:type="paragraph" w:customStyle="1" w:styleId="p1">
    <w:name w:val="p1"/>
    <w:basedOn w:val="Normal"/>
    <w:qFormat/>
    <w:pPr>
      <w:spacing w:line="182" w:lineRule="atLeast"/>
    </w:pPr>
    <w:rPr>
      <w:rFonts w:ascii="Arial" w:hAnsi="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after="20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comentario1">
    <w:name w:val="Texto comentario1"/>
    <w:basedOn w:val="Normal"/>
    <w:qFormat/>
    <w:rPr>
      <w:sz w:val="20"/>
    </w:rPr>
  </w:style>
  <w:style w:type="paragraph" w:customStyle="1" w:styleId="Asuntodelcomentario1">
    <w:name w:val="Asunto del comentario1"/>
    <w:qFormat/>
    <w:rPr>
      <w:rFonts w:ascii="Times New Roman" w:eastAsia="Times New Roman" w:hAnsi="Times New Roman" w:cs="Times New Roman"/>
      <w:b/>
      <w:bCs/>
      <w:sz w:val="20"/>
      <w:szCs w:val="20"/>
      <w:lang w:eastAsia="es-ES_tradnl"/>
    </w:rPr>
  </w:style>
  <w:style w:type="paragraph" w:customStyle="1" w:styleId="Descripcin3">
    <w:name w:val="Descripción3"/>
    <w:basedOn w:val="Normal"/>
    <w:qFormat/>
    <w:pPr>
      <w:spacing w:before="120" w:after="120"/>
    </w:pPr>
    <w:rPr>
      <w:i/>
      <w:iCs/>
    </w:rPr>
  </w:style>
  <w:style w:type="paragraph" w:customStyle="1" w:styleId="Ttulo50">
    <w:name w:val="Título5"/>
    <w:basedOn w:val="Normal"/>
    <w:qFormat/>
    <w:pPr>
      <w:keepNext/>
      <w:spacing w:before="240" w:after="120"/>
    </w:pPr>
    <w:rPr>
      <w:rFonts w:ascii="Liberation Sans" w:eastAsia="Microsoft YaHei" w:hAnsi="Liberation Sans"/>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pPr>
    <w:rPr>
      <w:b/>
      <w:sz w:val="48"/>
    </w:rPr>
  </w:style>
  <w:style w:type="paragraph" w:customStyle="1" w:styleId="H2">
    <w:name w:val="H2"/>
    <w:basedOn w:val="Normal"/>
    <w:qFormat/>
    <w:pPr>
      <w:keepNext/>
      <w:spacing w:before="100" w:after="100"/>
    </w:pPr>
    <w:rPr>
      <w:b/>
      <w:sz w:val="36"/>
    </w:rPr>
  </w:style>
  <w:style w:type="paragraph" w:customStyle="1" w:styleId="H3">
    <w:name w:val="H3"/>
    <w:basedOn w:val="Normal"/>
    <w:qFormat/>
    <w:pPr>
      <w:keepNext/>
      <w:spacing w:before="100" w:after="100"/>
    </w:pPr>
    <w:rPr>
      <w:b/>
      <w:sz w:val="28"/>
    </w:rPr>
  </w:style>
  <w:style w:type="paragraph" w:customStyle="1" w:styleId="H4">
    <w:name w:val="H4"/>
    <w:basedOn w:val="Normal"/>
    <w:qFormat/>
    <w:pPr>
      <w:keepNext/>
      <w:spacing w:before="100" w:after="100"/>
    </w:pPr>
    <w:rPr>
      <w:b/>
    </w:rPr>
  </w:style>
  <w:style w:type="paragraph" w:customStyle="1" w:styleId="H5">
    <w:name w:val="H5"/>
    <w:basedOn w:val="Normal"/>
    <w:qFormat/>
    <w:pPr>
      <w:keepNext/>
      <w:spacing w:before="100" w:after="100"/>
    </w:pPr>
    <w:rPr>
      <w:b/>
      <w:sz w:val="20"/>
    </w:rPr>
  </w:style>
  <w:style w:type="paragraph" w:customStyle="1" w:styleId="H6">
    <w:name w:val="H6"/>
    <w:basedOn w:val="Normal"/>
    <w:qFormat/>
    <w:pPr>
      <w:keepNext/>
      <w:spacing w:before="100" w:after="100"/>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lang w:eastAsia="es-ES"/>
    </w:rPr>
  </w:style>
  <w:style w:type="paragraph" w:customStyle="1" w:styleId="Tablanormal1">
    <w:name w:val="Tabla normal1"/>
    <w:qFormat/>
    <w:rPr>
      <w:rFonts w:ascii="Times New Roman" w:eastAsia="Tahoma" w:hAnsi="Times New Roman" w:cs="Times New Roman"/>
      <w:sz w:val="20"/>
      <w:szCs w:val="20"/>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sz w:val="20"/>
      <w:szCs w:val="20"/>
      <w:lang w:eastAsia="es-ES"/>
    </w:rPr>
  </w:style>
  <w:style w:type="paragraph" w:customStyle="1" w:styleId="Tablanormal3">
    <w:name w:val="Tabla normal3"/>
    <w:qFormat/>
    <w:rPr>
      <w:rFonts w:ascii="Times New Roman" w:eastAsia="Times New Roman" w:hAnsi="Times New Roman" w:cs="Times New Roman"/>
      <w:sz w:val="20"/>
      <w:szCs w:val="20"/>
      <w:lang w:eastAsia="es-ES"/>
    </w:rPr>
  </w:style>
  <w:style w:type="paragraph" w:styleId="Textodeglobo">
    <w:name w:val="Balloon Text"/>
    <w:basedOn w:val="Normal"/>
    <w:qFormat/>
    <w:rPr>
      <w:rFonts w:ascii="Tahoma" w:hAnsi="Tahoma" w:cs="Tahoma"/>
      <w:sz w:val="16"/>
      <w:szCs w:val="16"/>
    </w:rPr>
  </w:style>
  <w:style w:type="paragraph" w:customStyle="1" w:styleId="Prrafodelista1">
    <w:name w:val="Párrafo de lista1"/>
    <w:basedOn w:val="Normal"/>
    <w:qFormat/>
    <w:pPr>
      <w:ind w:left="720"/>
    </w:pPr>
    <w:rPr>
      <w:rFonts w:ascii="Calibri" w:hAnsi="Calibri" w:cs="Calibri"/>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Textodeglobo1">
    <w:name w:val="Texto de globo1"/>
    <w:basedOn w:val="Normal"/>
    <w:qFormat/>
    <w:rPr>
      <w:rFonts w:ascii="Lucida Grande" w:hAnsi="Lucida Grande" w:cs="Lucida Grande"/>
      <w:sz w:val="18"/>
      <w:szCs w:val="18"/>
    </w:rPr>
  </w:style>
  <w:style w:type="paragraph" w:customStyle="1" w:styleId="Encabezado10">
    <w:name w:val="Encabezado 1"/>
    <w:basedOn w:val="Normal"/>
    <w:next w:val="Normal"/>
    <w:qFormat/>
    <w:pPr>
      <w:keepNext/>
      <w:jc w:val="right"/>
    </w:pPr>
    <w:rPr>
      <w:rFonts w:ascii="Arial" w:eastAsia="Times New Roman" w:hAnsi="Arial" w:cs="Arial"/>
      <w:b/>
      <w:bCs/>
    </w:rPr>
  </w:style>
  <w:style w:type="paragraph" w:customStyle="1" w:styleId="Descripcin1">
    <w:name w:val="Descripción1"/>
    <w:basedOn w:val="Normal"/>
    <w:qFormat/>
    <w:pPr>
      <w:suppressLineNumbers/>
      <w:spacing w:before="120" w:after="120"/>
    </w:pPr>
    <w:rPr>
      <w:rFonts w:cs="Lucida Sans"/>
      <w:i/>
      <w:iCs/>
    </w:rPr>
  </w:style>
  <w:style w:type="paragraph" w:customStyle="1" w:styleId="Ttulo10">
    <w:name w:val="Título1"/>
    <w:basedOn w:val="Normal"/>
    <w:qFormat/>
    <w:pPr>
      <w:keepNext/>
      <w:spacing w:before="240" w:after="120"/>
    </w:pPr>
    <w:rPr>
      <w:rFonts w:ascii="Liberation Sans" w:eastAsia="Microsoft YaHei" w:hAnsi="Liberation Sans" w:cs="Lucida Sans"/>
      <w:sz w:val="28"/>
      <w:szCs w:val="28"/>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2">
    <w:name w:val="caption2"/>
    <w:basedOn w:val="Normal"/>
    <w:qFormat/>
    <w:pPr>
      <w:suppressLineNumbers/>
      <w:spacing w:before="120" w:after="120"/>
    </w:pPr>
    <w:rPr>
      <w:rFonts w:cs="Arial"/>
      <w:i/>
      <w:iCs/>
    </w:rPr>
  </w:style>
  <w:style w:type="paragraph" w:customStyle="1" w:styleId="Encabezado20">
    <w:name w:val="Encabezado 2"/>
    <w:basedOn w:val="Normal"/>
    <w:next w:val="Normal"/>
    <w:qFormat/>
    <w:pPr>
      <w:keepNext/>
      <w:ind w:firstLine="709"/>
      <w:outlineLvl w:val="1"/>
    </w:pPr>
    <w:rPr>
      <w:b/>
    </w:rPr>
  </w:style>
  <w:style w:type="paragraph" w:customStyle="1" w:styleId="Standard1">
    <w:name w:val="Standard1"/>
    <w:qFormat/>
    <w:pPr>
      <w:textAlignment w:val="baseline"/>
    </w:pPr>
    <w:rPr>
      <w:rFonts w:ascii="Times New Roman" w:eastAsia="Times New Roman" w:hAnsi="Times New Roman" w:cs="Times New Roman"/>
      <w:kern w:val="2"/>
      <w:sz w:val="20"/>
      <w:szCs w:val="20"/>
      <w:lang w:val="en-US" w:eastAsia="zh-CN"/>
    </w:rPr>
  </w:style>
  <w:style w:type="paragraph" w:customStyle="1" w:styleId="Caption111111">
    <w:name w:val="Caption111111"/>
    <w:basedOn w:val="Normal"/>
    <w:qFormat/>
    <w:pPr>
      <w:suppressLineNumbers/>
      <w:spacing w:before="120" w:after="120"/>
    </w:pPr>
    <w:rPr>
      <w:rFonts w:cs="Mangal"/>
      <w:i/>
      <w:iCs/>
    </w:rPr>
  </w:style>
  <w:style w:type="paragraph" w:customStyle="1" w:styleId="Caption11111">
    <w:name w:val="Caption11111"/>
    <w:basedOn w:val="Normal"/>
    <w:qFormat/>
    <w:pPr>
      <w:suppressLineNumbers/>
      <w:spacing w:before="120" w:after="120"/>
    </w:pPr>
    <w:rPr>
      <w:rFonts w:cs="Arial"/>
      <w:i/>
      <w:iCs/>
    </w:rPr>
  </w:style>
  <w:style w:type="paragraph" w:customStyle="1" w:styleId="Caption1111">
    <w:name w:val="Caption1111"/>
    <w:basedOn w:val="Normal"/>
    <w:qFormat/>
    <w:pPr>
      <w:suppressLineNumbers/>
      <w:spacing w:before="120" w:after="120"/>
    </w:pPr>
    <w:rPr>
      <w:rFonts w:cs="Arial"/>
      <w:i/>
      <w:iCs/>
    </w:rPr>
  </w:style>
  <w:style w:type="paragraph" w:customStyle="1" w:styleId="Caption111">
    <w:name w:val="Caption111"/>
    <w:basedOn w:val="Normal"/>
    <w:qFormat/>
    <w:pPr>
      <w:suppressLineNumbers/>
      <w:spacing w:before="120" w:after="120"/>
    </w:pPr>
    <w:rPr>
      <w:rFonts w:cs="Arial"/>
      <w:i/>
      <w:iCs/>
    </w:rPr>
  </w:style>
  <w:style w:type="paragraph" w:customStyle="1" w:styleId="Caption112">
    <w:name w:val="Caption112"/>
    <w:basedOn w:val="Normal"/>
    <w:qFormat/>
    <w:pPr>
      <w:suppressLineNumbers/>
      <w:spacing w:before="120" w:after="120"/>
    </w:pPr>
    <w:rPr>
      <w:rFonts w:cs="Arial"/>
      <w:i/>
      <w:iCs/>
    </w:rPr>
  </w:style>
  <w:style w:type="paragraph" w:customStyle="1" w:styleId="Caption13">
    <w:name w:val="Caption13"/>
    <w:basedOn w:val="Normal"/>
    <w:qFormat/>
    <w:pPr>
      <w:suppressLineNumbers/>
      <w:spacing w:before="120" w:after="120"/>
    </w:pPr>
    <w:rPr>
      <w:rFonts w:cs="Arial"/>
      <w:i/>
      <w:iCs/>
    </w:rPr>
  </w:style>
  <w:style w:type="paragraph" w:customStyle="1" w:styleId="Caption21">
    <w:name w:val="Caption21"/>
    <w:basedOn w:val="Normal"/>
    <w:qFormat/>
    <w:pPr>
      <w:suppressLineNumbers/>
      <w:spacing w:before="120" w:after="120"/>
    </w:pPr>
    <w:rPr>
      <w:rFonts w:cs="Arial"/>
      <w:i/>
      <w:iCs/>
    </w:rPr>
  </w:style>
  <w:style w:type="paragraph" w:styleId="Sangra2detindependiente">
    <w:name w:val="Body Text Indent 2"/>
    <w:basedOn w:val="Normal"/>
    <w:qFormat/>
    <w:pPr>
      <w:tabs>
        <w:tab w:val="left" w:pos="0"/>
      </w:tabs>
      <w:ind w:left="851" w:hanging="142"/>
      <w:jc w:val="both"/>
    </w:pPr>
    <w:rPr>
      <w:rFonts w:ascii="Univers;Arial" w:eastAsia="Times New Roman" w:hAnsi="Univers;Arial" w:cs="Univers;Arial"/>
      <w:szCs w:val="20"/>
    </w:rPr>
  </w:style>
  <w:style w:type="paragraph" w:styleId="Sinespaciado">
    <w:name w:val="No Spacing"/>
    <w:qFormat/>
    <w:rPr>
      <w:rFonts w:ascii="Times New Roman" w:eastAsia="Times New Roman" w:hAnsi="Times New Roman" w:cs="Times New Roman"/>
      <w:color w:val="00000A"/>
      <w:sz w:val="20"/>
      <w:szCs w:val="20"/>
      <w:lang w:eastAsia="es-ES_tradnl"/>
    </w:rPr>
  </w:style>
  <w:style w:type="paragraph" w:customStyle="1" w:styleId="Encabezado5">
    <w:name w:val="Encabezado 5"/>
    <w:basedOn w:val="Normal"/>
    <w:qFormat/>
    <w:pPr>
      <w:spacing w:before="240" w:after="60"/>
      <w:outlineLvl w:val="4"/>
    </w:pPr>
    <w:rPr>
      <w:b/>
      <w:bCs/>
      <w:i/>
      <w:iCs/>
      <w:sz w:val="26"/>
      <w:szCs w:val="26"/>
    </w:rPr>
  </w:style>
  <w:style w:type="paragraph" w:customStyle="1" w:styleId="caption3">
    <w:name w:val="caption3"/>
    <w:basedOn w:val="Normal"/>
    <w:qFormat/>
    <w:pPr>
      <w:suppressLineNumbers/>
      <w:spacing w:before="120" w:after="120"/>
    </w:pPr>
    <w:rPr>
      <w:rFonts w:cs="Mangal"/>
      <w:i/>
      <w:iCs/>
    </w:rPr>
  </w:style>
  <w:style w:type="paragraph" w:styleId="Textonotapie">
    <w:name w:val="footnote text"/>
    <w:basedOn w:val="Normal"/>
    <w:rPr>
      <w:sz w:val="20"/>
      <w:szCs w:val="20"/>
    </w:rPr>
  </w:style>
  <w:style w:type="paragraph" w:styleId="Asuntodelcomentario">
    <w:name w:val="annotation subject"/>
    <w:basedOn w:val="Textocomentario"/>
    <w:next w:val="Textocomentario"/>
    <w:qFormat/>
    <w:rPr>
      <w:b/>
      <w:bCs/>
    </w:rPr>
  </w:style>
  <w:style w:type="paragraph" w:styleId="Textocomentario">
    <w:name w:val="annotation text"/>
    <w:basedOn w:val="Normal"/>
    <w:qFormat/>
    <w:rPr>
      <w:sz w:val="20"/>
      <w:szCs w:val="20"/>
    </w:rPr>
  </w:style>
  <w:style w:type="paragraph" w:customStyle="1" w:styleId="Normal11">
    <w:name w:val="Normal11"/>
    <w:qFormat/>
    <w:rPr>
      <w:rFonts w:ascii="Times New Roman" w:eastAsia="Times New Roman" w:hAnsi="Times New Roman" w:cs="Times New Roman"/>
      <w:sz w:val="20"/>
      <w:szCs w:val="20"/>
      <w:lang w:eastAsia="es-ES_tradnl"/>
    </w:rPr>
  </w:style>
  <w:style w:type="paragraph" w:styleId="Textoindependiente3">
    <w:name w:val="Body Text 3"/>
    <w:basedOn w:val="Normal"/>
    <w:qFormat/>
    <w:pPr>
      <w:spacing w:after="120"/>
    </w:pPr>
    <w:rPr>
      <w:sz w:val="16"/>
      <w:szCs w:val="16"/>
    </w:rPr>
  </w:style>
  <w:style w:type="paragraph" w:styleId="Textoindependiente2">
    <w:name w:val="Body Text 2"/>
    <w:basedOn w:val="Normal"/>
    <w:qFormat/>
    <w:pPr>
      <w:jc w:val="center"/>
    </w:pPr>
    <w:rPr>
      <w:rFonts w:ascii="Arial" w:hAnsi="Arial"/>
    </w:rPr>
  </w:style>
  <w:style w:type="paragraph" w:customStyle="1" w:styleId="Textoindependiente22">
    <w:name w:val="Texto independiente 22"/>
    <w:basedOn w:val="Normal"/>
    <w:qFormat/>
    <w:pPr>
      <w:jc w:val="center"/>
    </w:pPr>
    <w:rPr>
      <w:rFonts w:ascii="Arial" w:hAnsi="Arial" w:cs="Arial"/>
      <w:color w:val="000000"/>
      <w:kern w:val="2"/>
      <w:sz w:val="20"/>
      <w:lang w:eastAsia="zh-CN"/>
    </w:rPr>
  </w:style>
  <w:style w:type="paragraph" w:customStyle="1" w:styleId="Poromisin">
    <w:name w:val="Por omisión"/>
    <w:qFormat/>
    <w:pPr>
      <w:spacing w:before="160" w:line="288" w:lineRule="auto"/>
    </w:pPr>
    <w:rPr>
      <w:rFonts w:ascii="Helvetica Neue" w:eastAsia="Times New Roman" w:hAnsi="Helvetica Neue" w:cs="Arial Unicode MS"/>
      <w:color w:val="000000"/>
      <w:lang w:val="es-ES_tradnl" w:eastAsia="es-ES_tradnl"/>
    </w:rPr>
  </w:style>
  <w:style w:type="paragraph" w:customStyle="1" w:styleId="Caption1112">
    <w:name w:val="Caption1112"/>
    <w:basedOn w:val="Normal"/>
    <w:qFormat/>
    <w:pPr>
      <w:suppressLineNumbers/>
      <w:spacing w:before="120" w:after="120"/>
    </w:pPr>
    <w:rPr>
      <w:rFonts w:cs="Arial"/>
      <w:i/>
      <w:iCs/>
    </w:rPr>
  </w:style>
  <w:style w:type="paragraph" w:customStyle="1" w:styleId="Caption11112">
    <w:name w:val="Caption11112"/>
    <w:basedOn w:val="Normal"/>
    <w:qFormat/>
    <w:pPr>
      <w:suppressLineNumbers/>
      <w:spacing w:before="120" w:after="120"/>
    </w:pPr>
    <w:rPr>
      <w:rFonts w:cs="Arial"/>
      <w:i/>
      <w:iCs/>
    </w:rPr>
  </w:style>
  <w:style w:type="paragraph" w:customStyle="1" w:styleId="Caption111112">
    <w:name w:val="Caption111112"/>
    <w:basedOn w:val="Normal"/>
    <w:qFormat/>
    <w:pPr>
      <w:suppressLineNumbers/>
      <w:spacing w:before="120" w:after="120"/>
    </w:pPr>
    <w:rPr>
      <w:rFonts w:cs="Arial"/>
      <w:i/>
      <w:iCs/>
    </w:rPr>
  </w:style>
  <w:style w:type="paragraph" w:customStyle="1" w:styleId="caption111113">
    <w:name w:val="caption111113"/>
    <w:basedOn w:val="Normal"/>
    <w:qFormat/>
    <w:pPr>
      <w:spacing w:before="120" w:after="120"/>
    </w:pPr>
    <w:rPr>
      <w:i/>
      <w:iCs/>
    </w:rPr>
  </w:style>
  <w:style w:type="paragraph" w:customStyle="1" w:styleId="caption11113">
    <w:name w:val="caption11113"/>
    <w:basedOn w:val="Normal"/>
    <w:qFormat/>
    <w:pPr>
      <w:suppressLineNumbers/>
      <w:spacing w:before="120" w:after="120"/>
    </w:pPr>
    <w:rPr>
      <w:rFonts w:cs="Arial"/>
      <w:i/>
      <w:iCs/>
    </w:rPr>
  </w:style>
  <w:style w:type="paragraph" w:customStyle="1" w:styleId="caption1113">
    <w:name w:val="caption1113"/>
    <w:basedOn w:val="Normal"/>
    <w:qFormat/>
    <w:pPr>
      <w:suppressLineNumbers/>
      <w:spacing w:before="120" w:after="120"/>
    </w:pPr>
    <w:rPr>
      <w:rFonts w:cs="Arial"/>
      <w:i/>
      <w:iCs/>
    </w:rPr>
  </w:style>
  <w:style w:type="paragraph" w:styleId="Sangradetextonormal">
    <w:name w:val="Body Text Indent"/>
    <w:basedOn w:val="Normal"/>
    <w:pPr>
      <w:ind w:left="540"/>
    </w:pPr>
    <w:rPr>
      <w:rFonts w:ascii="Arial" w:hAnsi="Arial" w:cs="Arial"/>
      <w:b/>
      <w:bCs/>
      <w:sz w:val="40"/>
      <w:lang w:val="en-US"/>
    </w:rPr>
  </w:style>
  <w:style w:type="paragraph" w:customStyle="1" w:styleId="Ttulodelatabla">
    <w:name w:val="Título de la tabla"/>
    <w:basedOn w:val="Contenidodelatabla"/>
    <w:qFormat/>
    <w:pPr>
      <w:jc w:val="center"/>
    </w:pPr>
    <w:rPr>
      <w:b/>
      <w:bCs/>
    </w:rPr>
  </w:style>
  <w:style w:type="paragraph" w:customStyle="1" w:styleId="Contenidodelmarco">
    <w:name w:val="Contenido del marco"/>
    <w:basedOn w:val="Normal"/>
    <w:qFormat/>
  </w:style>
  <w:style w:type="paragraph" w:customStyle="1" w:styleId="caption12">
    <w:name w:val="caption12"/>
    <w:basedOn w:val="Normal"/>
    <w:qFormat/>
    <w:pPr>
      <w:spacing w:before="120" w:after="120"/>
    </w:pPr>
    <w:rPr>
      <w:i/>
      <w:iCs/>
    </w:rPr>
  </w:style>
  <w:style w:type="paragraph" w:styleId="Sangra3detindependiente">
    <w:name w:val="Body Text Indent 3"/>
    <w:basedOn w:val="Normal"/>
    <w:qFormat/>
    <w:pPr>
      <w:ind w:left="3686"/>
      <w:jc w:val="center"/>
    </w:pPr>
    <w:rPr>
      <w:rFonts w:ascii="Arial Narrow" w:eastAsia="Times New Roman" w:hAnsi="Arial Narrow" w:cs="Times New Roman"/>
      <w:iCs/>
      <w:sz w:val="28"/>
      <w:szCs w:val="20"/>
      <w:lang w:val="es-ES_tradnl" w:eastAsia="es-ES"/>
    </w:rPr>
  </w:style>
  <w:style w:type="paragraph" w:customStyle="1" w:styleId="Normal10">
    <w:name w:val="Normal 10"/>
    <w:basedOn w:val="Standard"/>
    <w:qFormat/>
    <w:rPr>
      <w:sz w:val="20"/>
    </w:rPr>
  </w:style>
  <w:style w:type="paragraph" w:customStyle="1" w:styleId="Normalcursiva8">
    <w:name w:val="Normal cursiva 8"/>
    <w:basedOn w:val="Normal"/>
    <w:qFormat/>
    <w:pPr>
      <w:textAlignment w:val="baseline"/>
    </w:pPr>
    <w:rPr>
      <w:rFonts w:ascii="Calibri" w:eastAsia="Calibri" w:hAnsi="Calibri" w:cs="Times New Roman"/>
      <w:i/>
      <w:kern w:val="2"/>
      <w:sz w:val="16"/>
      <w:lang w:eastAsia="zh-CN"/>
    </w:rPr>
  </w:style>
  <w:style w:type="paragraph" w:customStyle="1" w:styleId="Textbody">
    <w:name w:val="Text body"/>
    <w:basedOn w:val="Standard"/>
    <w:qFormat/>
    <w:pPr>
      <w:spacing w:after="120"/>
    </w:pPr>
  </w:style>
  <w:style w:type="paragraph" w:styleId="TDC2">
    <w:name w:val="toc 2"/>
    <w:basedOn w:val="Normal"/>
    <w:next w:val="Normal"/>
    <w:pPr>
      <w:spacing w:after="100"/>
      <w:ind w:left="220"/>
    </w:pPr>
  </w:style>
  <w:style w:type="paragraph" w:styleId="TDC1">
    <w:name w:val="toc 1"/>
    <w:basedOn w:val="Normal"/>
    <w:next w:val="Normal"/>
    <w:pPr>
      <w:spacing w:after="100"/>
    </w:pPr>
  </w:style>
  <w:style w:type="numbering" w:customStyle="1" w:styleId="Ningunalista">
    <w:name w:val="Ninguna lista"/>
    <w:qFormat/>
  </w:style>
  <w:style w:type="numbering" w:customStyle="1" w:styleId="WW8Num1">
    <w:name w:val="WW8Num1"/>
    <w:qFormat/>
  </w:style>
  <w:style w:type="numbering" w:customStyle="1" w:styleId="WW8Num2">
    <w:name w:val="WW8Num2"/>
    <w:qFormat/>
  </w:style>
  <w:style w:type="numbering" w:customStyle="1" w:styleId="WW8Num9">
    <w:name w:val="WW8Num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726</Words>
  <Characters>3999</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framirez</dc:creator>
  <dc:description/>
  <cp:lastModifiedBy>Ana Isabel Maestro de Pablos</cp:lastModifiedBy>
  <cp:revision>18</cp:revision>
  <dcterms:created xsi:type="dcterms:W3CDTF">2025-07-01T08:53:00Z</dcterms:created>
  <dcterms:modified xsi:type="dcterms:W3CDTF">2025-08-26T06:46:00Z</dcterms:modified>
  <dc:language>es-ES</dc:language>
</cp:coreProperties>
</file>