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spacing w:lineRule="auto" w:line="240" w:before="0" w:after="0"/>
        <w:rPr/>
      </w:pP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 xml:space="preserve">El campo de fútbol de San Ginés de la Jara ya está abierto para su uso por parte de los clubes de la zona </w:t>
      </w:r>
    </w:p>
    <w:p>
      <w:pPr>
        <w:pStyle w:val="Cuerpodetexto"/>
        <w:spacing w:lineRule="auto" w:line="240" w:before="0" w:after="0"/>
        <w:rPr/>
      </w:pPr>
      <w:r>
        <w:rPr/>
      </w:r>
    </w:p>
    <w:p>
      <w:pPr>
        <w:pStyle w:val="Cuerpodetexto"/>
        <w:spacing w:lineRule="auto" w:line="240" w:before="0" w:after="0"/>
        <w:rPr/>
      </w:pPr>
      <w:r>
        <w:rPr>
          <w:rFonts w:cs="Arial Narrow" w:ascii="Arial Narrow" w:hAnsi="Arial Narrow"/>
          <w:sz w:val="36"/>
          <w:szCs w:val="36"/>
        </w:rPr>
        <w:t xml:space="preserve">La alcaldesa visitó a finales de julio pasado las instalaciones  remodeladas a través del Plan Provincial 'Cádiz en marcha' de </w:t>
      </w:r>
      <w:r>
        <w:rPr>
          <w:rFonts w:cs="Arial Narrow" w:ascii="Arial Narrow" w:hAnsi="Arial Narrow"/>
          <w:sz w:val="36"/>
          <w:szCs w:val="36"/>
        </w:rPr>
        <w:t xml:space="preserve">la </w:t>
      </w:r>
      <w:r>
        <w:rPr>
          <w:rFonts w:cs="Arial Narrow" w:ascii="Arial Narrow" w:hAnsi="Arial Narrow"/>
          <w:sz w:val="36"/>
          <w:szCs w:val="36"/>
        </w:rPr>
        <w:t xml:space="preserve">Diputación </w:t>
      </w:r>
    </w:p>
    <w:p>
      <w:pPr>
        <w:pStyle w:val="Cuerpodetexto"/>
        <w:spacing w:lineRule="auto" w:line="240" w:before="0" w:after="0"/>
        <w:rPr/>
      </w:pPr>
      <w:r>
        <w:rPr/>
      </w:r>
    </w:p>
    <w:p>
      <w:pPr>
        <w:pStyle w:val="Cuerpodetexto"/>
        <w:spacing w:lineRule="auto" w:line="240" w:before="0" w:after="0"/>
        <w:rPr/>
      </w:pPr>
      <w:r>
        <w:rPr>
          <w:rFonts w:cs="Arial Narrow" w:ascii="Arial Narrow" w:hAnsi="Arial Narrow"/>
          <w:sz w:val="36"/>
          <w:szCs w:val="36"/>
        </w:rPr>
        <w:t xml:space="preserve">Se cumple </w:t>
      </w:r>
      <w:r>
        <w:rPr>
          <w:rFonts w:cs="Arial Narrow" w:ascii="Arial Narrow" w:hAnsi="Arial Narrow"/>
          <w:sz w:val="36"/>
          <w:szCs w:val="36"/>
        </w:rPr>
        <w:t xml:space="preserve">una demanda histórica de los vecinos y </w:t>
      </w:r>
      <w:r>
        <w:rPr>
          <w:rFonts w:cs="Arial Narrow" w:ascii="Arial Narrow" w:hAnsi="Arial Narrow"/>
          <w:sz w:val="36"/>
          <w:szCs w:val="36"/>
        </w:rPr>
        <w:t xml:space="preserve">los </w:t>
      </w:r>
      <w:r>
        <w:rPr>
          <w:rFonts w:cs="Arial Narrow" w:ascii="Arial Narrow" w:hAnsi="Arial Narrow"/>
          <w:sz w:val="36"/>
          <w:szCs w:val="36"/>
        </w:rPr>
        <w:t xml:space="preserve">clubes </w:t>
      </w:r>
      <w:r>
        <w:rPr>
          <w:rFonts w:cs="Arial Narrow" w:ascii="Arial Narrow" w:hAnsi="Arial Narrow"/>
          <w:i/>
          <w:iCs/>
          <w:sz w:val="36"/>
          <w:szCs w:val="36"/>
        </w:rPr>
        <w:t>Jerez Atlético</w:t>
      </w:r>
      <w:r>
        <w:rPr>
          <w:rFonts w:cs="Arial Narrow" w:ascii="Arial Narrow" w:hAnsi="Arial Narrow"/>
          <w:sz w:val="36"/>
          <w:szCs w:val="36"/>
        </w:rPr>
        <w:t xml:space="preserve">, </w:t>
      </w:r>
      <w:r>
        <w:rPr>
          <w:rFonts w:cs="Arial Narrow" w:ascii="Arial Narrow" w:hAnsi="Arial Narrow"/>
          <w:i/>
          <w:iCs/>
          <w:sz w:val="36"/>
          <w:szCs w:val="36"/>
        </w:rPr>
        <w:t xml:space="preserve">San Benito </w:t>
      </w:r>
      <w:r>
        <w:rPr>
          <w:rFonts w:cs="Arial Narrow" w:ascii="Arial Narrow" w:hAnsi="Arial Narrow"/>
          <w:sz w:val="36"/>
          <w:szCs w:val="36"/>
        </w:rPr>
        <w:t xml:space="preserve">y </w:t>
      </w:r>
      <w:r>
        <w:rPr>
          <w:rFonts w:cs="Arial Narrow" w:ascii="Arial Narrow" w:hAnsi="Arial Narrow"/>
          <w:i/>
          <w:iCs/>
          <w:sz w:val="36"/>
          <w:szCs w:val="36"/>
        </w:rPr>
        <w:t>El Paquete</w:t>
      </w:r>
      <w:r>
        <w:rPr>
          <w:rFonts w:cs="Arial Narrow" w:ascii="Arial Narrow" w:hAnsi="Arial Narrow"/>
          <w:sz w:val="36"/>
          <w:szCs w:val="36"/>
        </w:rPr>
        <w:t xml:space="preserve"> </w:t>
      </w:r>
    </w:p>
    <w:p>
      <w:pPr>
        <w:pStyle w:val="Cuerpodetexto"/>
        <w:spacing w:lineRule="auto" w:line="240" w:before="0" w:after="0"/>
        <w:rPr>
          <w:rFonts w:ascii="Arial Narrow" w:hAnsi="Arial Narrow" w:cs="Arial Narrow"/>
          <w:sz w:val="36"/>
          <w:szCs w:val="36"/>
        </w:rPr>
      </w:pPr>
      <w:r>
        <w:rPr/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>1</w:t>
      </w: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>4</w:t>
      </w: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 de septiembre de 2025.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El campo de fútbol de San Ginés de la Jara ya ha sido abierto por la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D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elegación de Deportes, que dirige Tomás Pablo Sampalo, para su uso por parte de los clubes usuarios de la zona: </w:t>
      </w:r>
      <w:r>
        <w:rPr>
          <w:rFonts w:eastAsia="Arial" w:cs="Arial Narrow" w:ascii="Arial Narrow" w:hAnsi="Arial Narrow"/>
          <w:i/>
          <w:iCs/>
          <w:sz w:val="26"/>
          <w:szCs w:val="26"/>
          <w:lang w:eastAsia="es-ES_tradnl"/>
        </w:rPr>
        <w:t>Jerez Atlético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, </w:t>
      </w:r>
      <w:r>
        <w:rPr>
          <w:rFonts w:eastAsia="Arial" w:cs="Arial Narrow" w:ascii="Arial Narrow" w:hAnsi="Arial Narrow"/>
          <w:i/>
          <w:iCs/>
          <w:sz w:val="26"/>
          <w:szCs w:val="26"/>
          <w:lang w:eastAsia="es-ES_tradnl"/>
        </w:rPr>
        <w:t>San Benito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 y</w:t>
      </w:r>
      <w:r>
        <w:rPr>
          <w:rFonts w:eastAsia="Arial" w:cs="Arial Narrow" w:ascii="Arial Narrow" w:hAnsi="Arial Narrow"/>
          <w:i/>
          <w:iCs/>
          <w:sz w:val="26"/>
          <w:szCs w:val="26"/>
          <w:lang w:eastAsia="es-ES_tradnl"/>
        </w:rPr>
        <w:t xml:space="preserve"> El Paquete Unión Deportiva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. De esta manera, se ha facilitado a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esto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s clubes el inicio de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la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 temporada en unas instalaciones que serán próximamente inauguradas oficialmente por la alcaldesa de Jerez, María José García-elayo, que junto al diputado provincial del Área de Cooperación, Javier Bello, visitó a finales de julio la fase final de las obras de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su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remodelación.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eastAsia="Arial" w:cs="Arial Narrow"/>
          <w:sz w:val="26"/>
          <w:szCs w:val="26"/>
          <w:lang w:eastAsia="es-ES_tradnl"/>
        </w:rPr>
      </w:pPr>
      <w:r>
        <w:rPr/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Se recuerda que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con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la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mejora de est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as instalaciones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se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 ha cumplido una demanda histórica de los citados clubes y de la propia barriada de San Ginés de la Jara.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Las  obras han contado con un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 presupuesto de </w:t>
      </w:r>
      <w:r>
        <w:rPr>
          <w:rFonts w:cs="Century Gothic" w:ascii="Arial Narrow" w:hAnsi="Arial Narrow"/>
          <w:color w:val="000009"/>
          <w:sz w:val="26"/>
          <w:szCs w:val="26"/>
        </w:rPr>
        <w:t>654.018,39 euros y se enmarca</w:t>
      </w:r>
      <w:r>
        <w:rPr>
          <w:rFonts w:cs="Century Gothic" w:ascii="Arial Narrow" w:hAnsi="Arial Narrow"/>
          <w:color w:val="000009"/>
          <w:sz w:val="26"/>
          <w:szCs w:val="26"/>
        </w:rPr>
        <w:t>n</w:t>
      </w:r>
      <w:r>
        <w:rPr>
          <w:rFonts w:cs="Century Gothic" w:ascii="Arial Narrow" w:hAnsi="Arial Narrow"/>
          <w:color w:val="000009"/>
          <w:sz w:val="26"/>
          <w:szCs w:val="26"/>
        </w:rPr>
        <w:t xml:space="preserve"> en el Plan de Inversiones 'Cádiz en Marcha' de la Diputación </w:t>
      </w:r>
      <w:r>
        <w:rPr>
          <w:rFonts w:cs="Century Gothic" w:ascii="Arial Narrow" w:hAnsi="Arial Narrow"/>
          <w:color w:val="000009"/>
          <w:sz w:val="26"/>
          <w:szCs w:val="26"/>
        </w:rPr>
        <w:t>de Cádiz</w:t>
      </w:r>
      <w:r>
        <w:rPr>
          <w:rFonts w:cs="Century Gothic" w:ascii="Arial Narrow" w:hAnsi="Arial Narrow"/>
          <w:color w:val="000009"/>
          <w:sz w:val="26"/>
          <w:szCs w:val="26"/>
        </w:rPr>
        <w:t>, siendo la empresa adjudicataria la jerezana Manuel Alba S.A.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Century Gothic"/>
          <w:color w:val="000009"/>
          <w:sz w:val="26"/>
          <w:szCs w:val="26"/>
        </w:rPr>
      </w:pPr>
      <w:r>
        <w:rPr/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cs="Century Gothic" w:ascii="Arial Narrow" w:hAnsi="Arial Narrow"/>
          <w:color w:val="000009"/>
          <w:sz w:val="26"/>
          <w:szCs w:val="26"/>
        </w:rPr>
        <w:t>“</w:t>
      </w:r>
      <w:r>
        <w:rPr>
          <w:rFonts w:cs="Century Gothic" w:ascii="Arial Narrow" w:hAnsi="Arial Narrow"/>
          <w:color w:val="000009"/>
          <w:sz w:val="26"/>
          <w:szCs w:val="26"/>
        </w:rPr>
        <w:t>Con los trabajos que se han llevado a cabo se</w:t>
      </w:r>
      <w:r>
        <w:rPr>
          <w:rFonts w:cs="Century Gothic" w:ascii="Arial Narrow" w:hAnsi="Arial Narrow"/>
          <w:color w:val="000009"/>
          <w:sz w:val="26"/>
          <w:szCs w:val="26"/>
        </w:rPr>
        <w:t xml:space="preserve"> ha </w:t>
      </w:r>
      <w:r>
        <w:rPr>
          <w:rFonts w:cs="Century Gothic" w:ascii="Arial Narrow" w:hAnsi="Arial Narrow"/>
          <w:color w:val="000009"/>
          <w:sz w:val="26"/>
          <w:szCs w:val="26"/>
        </w:rPr>
        <w:t>da</w:t>
      </w:r>
      <w:r>
        <w:rPr>
          <w:rFonts w:cs="Century Gothic" w:ascii="Arial Narrow" w:hAnsi="Arial Narrow"/>
          <w:color w:val="000009"/>
          <w:sz w:val="26"/>
          <w:szCs w:val="26"/>
        </w:rPr>
        <w:t xml:space="preserve">do a </w:t>
      </w:r>
      <w:r>
        <w:rPr>
          <w:rFonts w:cs="Century Gothic" w:ascii="Arial Narrow" w:hAnsi="Arial Narrow"/>
          <w:color w:val="000009"/>
          <w:sz w:val="26"/>
          <w:szCs w:val="26"/>
        </w:rPr>
        <w:t xml:space="preserve">dado </w:t>
      </w:r>
      <w:r>
        <w:rPr>
          <w:rFonts w:cs="Century Gothic" w:ascii="Arial Narrow" w:hAnsi="Arial Narrow"/>
          <w:color w:val="000009"/>
          <w:sz w:val="26"/>
          <w:szCs w:val="26"/>
        </w:rPr>
        <w:t xml:space="preserve">respuesta y solución al estado precario de las instalaciones, dotándolas de césped artificial, y en las que más de 500 niños y niñas pueden ya entrenar a diario a través de sus clubes federados, teniendo también la capacidad para albergar partidos de sus respectivas ligas provinciales” </w:t>
      </w:r>
      <w:r>
        <w:rPr>
          <w:rFonts w:cs="Century Gothic" w:ascii="Arial Narrow" w:hAnsi="Arial Narrow"/>
          <w:color w:val="000009"/>
          <w:sz w:val="26"/>
          <w:szCs w:val="26"/>
        </w:rPr>
        <w:t>ha explicado Tomás Sampalo</w:t>
      </w:r>
      <w:r>
        <w:rPr>
          <w:rFonts w:cs="Century Gothic" w:ascii="Arial Narrow" w:hAnsi="Arial Narrow"/>
          <w:color w:val="000009"/>
          <w:sz w:val="26"/>
          <w:szCs w:val="26"/>
        </w:rPr>
        <w:t xml:space="preserve">. 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Century Gothic"/>
          <w:color w:val="000009"/>
          <w:sz w:val="26"/>
          <w:szCs w:val="26"/>
        </w:rPr>
      </w:pPr>
      <w:r>
        <w:rPr/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cs="Century Gothic" w:ascii="Arial Narrow" w:hAnsi="Arial Narrow"/>
          <w:color w:val="000009"/>
          <w:sz w:val="26"/>
          <w:szCs w:val="26"/>
        </w:rPr>
        <w:t xml:space="preserve">Se recuerda que el </w:t>
      </w:r>
      <w:r>
        <w:rPr>
          <w:rFonts w:cs="Calibri" w:ascii="Arial Narrow" w:hAnsi="Arial Narrow"/>
          <w:color w:val="000009"/>
          <w:sz w:val="26"/>
          <w:szCs w:val="26"/>
        </w:rPr>
        <w:t>proyecto ejecutado en las instalaciones deportivas de San Ginés ha comprendido las siguientes actuaciones en los dos campos de fútbol existentes: dotación de césped artificial y sistema de riego del campo anexo; retranqueos y sustitución de las columnas de iluminación por columnas de mayor altura; renovación casi completa de los cerramientos existentes, adecuación de los fondos del campo Manuel Millán y dotación de mobiliario deportivo.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Calibri"/>
          <w:color w:val="000009"/>
          <w:sz w:val="26"/>
          <w:szCs w:val="26"/>
        </w:rPr>
      </w:pPr>
      <w:r>
        <w:rPr/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cs="Calibri" w:ascii="Arial Narrow" w:hAnsi="Arial Narrow"/>
          <w:color w:val="000009"/>
          <w:sz w:val="26"/>
          <w:szCs w:val="26"/>
        </w:rPr>
        <w:t>(Se adjunta</w:t>
      </w:r>
      <w:r>
        <w:rPr>
          <w:rFonts w:cs="Calibri" w:ascii="Arial Narrow" w:hAnsi="Arial Narrow"/>
          <w:color w:val="000009"/>
          <w:sz w:val="26"/>
          <w:szCs w:val="26"/>
        </w:rPr>
        <w:t>n</w:t>
      </w:r>
      <w:r>
        <w:rPr>
          <w:rFonts w:cs="Calibri" w:ascii="Arial Narrow" w:hAnsi="Arial Narrow"/>
          <w:color w:val="000009"/>
          <w:sz w:val="26"/>
          <w:szCs w:val="26"/>
        </w:rPr>
        <w:t xml:space="preserve"> fotografía</w:t>
      </w:r>
      <w:r>
        <w:rPr>
          <w:rFonts w:cs="Calibri" w:ascii="Arial Narrow" w:hAnsi="Arial Narrow"/>
          <w:color w:val="000009"/>
          <w:sz w:val="26"/>
          <w:szCs w:val="26"/>
        </w:rPr>
        <w:t>s</w:t>
      </w:r>
      <w:r>
        <w:rPr>
          <w:rFonts w:cs="Calibri" w:ascii="Arial Narrow" w:hAnsi="Arial Narrow"/>
          <w:color w:val="000009"/>
          <w:sz w:val="26"/>
          <w:szCs w:val="26"/>
        </w:rPr>
        <w:t>)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Gill Sans MT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ICZUQV+GTWalsheimProBold"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ptos Display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nsola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6234430" cy="118427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7e6f68"/>
    <w:pPr>
      <w:suppressAutoHyphens w:val="false"/>
      <w:spacing w:beforeAutospacing="1" w:afterAutospacing="1"/>
      <w:outlineLvl w:val="3"/>
    </w:pPr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46d82"/>
    <w:rPr/>
  </w:style>
  <w:style w:type="character" w:styleId="PiedepginaCar" w:customStyle="1">
    <w:name w:val="Pie de página Car"/>
    <w:basedOn w:val="DefaultParagraphFont"/>
    <w:uiPriority w:val="99"/>
    <w:qFormat/>
    <w:rsid w:val="00b46d82"/>
    <w:rPr/>
  </w:style>
  <w:style w:type="character" w:styleId="TextoindependienteCar" w:customStyle="1">
    <w:name w:val="Texto independiente Car"/>
    <w:qFormat/>
    <w:rPr>
      <w:rFonts w:ascii="Tahoma" w:hAnsi="Tahoma" w:eastAsia="Times New Roman" w:cs="Tahoma"/>
      <w:color w:val="000000"/>
      <w:szCs w:val="24"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Comment" w:customStyle="1">
    <w:name w:val="Comment"/>
    <w:qFormat/>
    <w:rPr>
      <w:vanish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CITE" w:customStyle="1">
    <w:name w:val="CITE"/>
    <w:qFormat/>
    <w:rPr>
      <w:i/>
    </w:rPr>
  </w:style>
  <w:style w:type="character" w:styleId="Muydestacado" w:customStyle="1">
    <w:name w:val="Muy destacado"/>
    <w:qFormat/>
    <w:rPr>
      <w:b/>
      <w:bCs/>
    </w:rPr>
  </w:style>
  <w:style w:type="character" w:styleId="Fuentedeprrafopredeter5" w:customStyle="1">
    <w:name w:val="Fuente de párrafo predeter.5"/>
    <w:qFormat/>
    <w:rPr/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Gmailuficommentbody" w:customStyle="1">
    <w:name w:val="gmail-uficommentbod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Destaquemayor" w:customStyle="1">
    <w:name w:val="WW-Destaque mayor"/>
    <w:qFormat/>
    <w:rPr>
      <w:b/>
      <w:bCs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Ins" w:customStyle="1">
    <w:name w:val="ins"/>
    <w:qFormat/>
    <w:rPr/>
  </w:style>
  <w:style w:type="character" w:styleId="Strong">
    <w:name w:val="Strong"/>
    <w:qFormat/>
    <w:rPr>
      <w:b/>
      <w:bCs/>
    </w:rPr>
  </w:style>
  <w:style w:type="character" w:styleId="S7" w:customStyle="1">
    <w:name w:val="s7"/>
    <w:qFormat/>
    <w:rPr/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Ttulo4Car" w:customStyle="1">
    <w:name w:val="Título 4 Car"/>
    <w:uiPriority w:val="9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G2" w:customStyle="1">
    <w:name w:val="g2"/>
    <w:qFormat/>
    <w:rPr/>
  </w:style>
  <w:style w:type="character" w:styleId="Hb" w:customStyle="1">
    <w:name w:val="hb"/>
    <w:qFormat/>
    <w:rPr/>
  </w:style>
  <w:style w:type="character" w:styleId="G3" w:customStyle="1">
    <w:name w:val="g3"/>
    <w:qFormat/>
    <w:rPr/>
  </w:style>
  <w:style w:type="character" w:styleId="Gd" w:customStyle="1">
    <w:name w:val="gd"/>
    <w:qFormat/>
    <w:rPr/>
  </w:style>
  <w:style w:type="character" w:styleId="Qu" w:customStyle="1">
    <w:name w:val="qu"/>
    <w:qFormat/>
    <w:rPr/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Textoennegrita1" w:customStyle="1">
    <w:name w:val="Texto en negrita1"/>
    <w:qFormat/>
    <w:rPr>
      <w:b/>
      <w:bCs/>
    </w:rPr>
  </w:style>
  <w:style w:type="character" w:styleId="Rojo" w:customStyle="1">
    <w:name w:val="roj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Fuentedeprrafopredeter2" w:customStyle="1">
    <w:name w:val="Fuente de párrafo predeter.2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6" w:customStyle="1">
    <w:name w:val="Fuente de párrafo predeter.6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/>
  </w:style>
  <w:style w:type="character" w:styleId="WW8Num15z0" w:customStyle="1">
    <w:name w:val="WW8Num15z0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 w:val="false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 w:val="false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Fuentedeprrafopredeter7" w:customStyle="1">
    <w:name w:val="Fuente de párrafo predeter.7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uentedeprrafopredeter8" w:customStyle="1">
    <w:name w:val="Fuente de párrafo predeter.8"/>
    <w:qFormat/>
    <w:rPr/>
  </w:style>
  <w:style w:type="character" w:styleId="Fuentedeprrafopredeter9" w:customStyle="1">
    <w:name w:val="Fuente de párrafo predeter.9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Fuentedeprrafopredeter1" w:customStyle="1">
    <w:name w:val="Fuente de párrafo predeter.1"/>
    <w:qFormat/>
    <w:rPr/>
  </w:style>
  <w:style w:type="character" w:styleId="Bolos" w:customStyle="1">
    <w:name w:val="Bolos"/>
    <w:qFormat/>
    <w:rPr>
      <w:rFonts w:ascii="Arial" w:hAnsi="Arial" w:eastAsia="OpenSymbol" w:cs="OpenSymbol"/>
      <w:sz w:val="28"/>
      <w:szCs w:val="28"/>
    </w:rPr>
  </w:style>
  <w:style w:type="character" w:styleId="TextosinformatoCar" w:customStyle="1">
    <w:name w:val="Texto sin formato Car"/>
    <w:qFormat/>
    <w:rPr>
      <w:rFonts w:ascii="Calibri" w:hAnsi="Calibri" w:eastAsia="Times New Roman" w:cs="Times New Roman"/>
      <w:color w:val="000000"/>
      <w:sz w:val="22"/>
      <w:szCs w:val="21"/>
    </w:rPr>
  </w:style>
  <w:style w:type="character" w:styleId="IntenseReference">
    <w:name w:val="Intense Reference"/>
    <w:qFormat/>
    <w:rPr>
      <w:rFonts w:ascii="Times New Roman" w:hAnsi="Times New Roman" w:eastAsia="Times New Roman" w:cs="Times New Roman"/>
      <w:b/>
      <w:bCs/>
      <w:smallCaps/>
      <w:color w:val="0F4761"/>
      <w:spacing w:val="5"/>
      <w:sz w:val="24"/>
      <w:szCs w:val="24"/>
    </w:rPr>
  </w:style>
  <w:style w:type="character" w:styleId="CitadestacadaCar" w:customStyle="1">
    <w:name w:val="Cita destacada Car"/>
    <w:qFormat/>
    <w:rPr>
      <w:rFonts w:ascii="Times New Roman" w:hAnsi="Times New Roman" w:eastAsia="Times New Roman" w:cs="Times New Roman"/>
      <w:i/>
      <w:iCs/>
      <w:color w:val="0F4761"/>
      <w:sz w:val="24"/>
      <w:szCs w:val="24"/>
    </w:rPr>
  </w:style>
  <w:style w:type="character" w:styleId="IntenseEmphasis">
    <w:name w:val="Intense Emphasis"/>
    <w:qFormat/>
    <w:rPr>
      <w:rFonts w:ascii="Times New Roman" w:hAnsi="Times New Roman" w:eastAsia="Times New Roman" w:cs="Times New Roman"/>
      <w:i/>
      <w:iCs/>
      <w:color w:val="0F4761"/>
      <w:sz w:val="24"/>
      <w:szCs w:val="24"/>
    </w:rPr>
  </w:style>
  <w:style w:type="character" w:styleId="CitaCar" w:customStyle="1">
    <w:name w:val="Cita Car"/>
    <w:qFormat/>
    <w:rPr>
      <w:rFonts w:ascii="Times New Roman" w:hAnsi="Times New Roman" w:eastAsia="Times New Roman" w:cs="Times New Roman"/>
      <w:i/>
      <w:iCs/>
      <w:color w:val="404040"/>
      <w:sz w:val="24"/>
      <w:szCs w:val="24"/>
    </w:rPr>
  </w:style>
  <w:style w:type="character" w:styleId="SubttuloCar" w:customStyle="1">
    <w:name w:val="Subtítulo Car"/>
    <w:qFormat/>
    <w:rPr>
      <w:rFonts w:ascii="Times New Roman" w:hAnsi="Times New Roman"/>
      <w:color w:val="595959"/>
      <w:spacing w:val="15"/>
      <w:sz w:val="28"/>
      <w:szCs w:val="28"/>
    </w:rPr>
  </w:style>
  <w:style w:type="character" w:styleId="TtuloCar" w:customStyle="1">
    <w:name w:val="Título Car"/>
    <w:qFormat/>
    <w:rPr>
      <w:rFonts w:ascii="Aptos Display" w:hAnsi="Aptos Display"/>
      <w:color w:val="000000"/>
      <w:spacing w:val="-10"/>
      <w:kern w:val="2"/>
      <w:sz w:val="56"/>
      <w:szCs w:val="56"/>
    </w:rPr>
  </w:style>
  <w:style w:type="character" w:styleId="Ttulo9Car" w:customStyle="1">
    <w:name w:val="Título 9 Car"/>
    <w:qFormat/>
    <w:rPr>
      <w:rFonts w:ascii="Times New Roman" w:hAnsi="Times New Roman"/>
      <w:color w:val="272727"/>
      <w:sz w:val="24"/>
      <w:szCs w:val="24"/>
    </w:rPr>
  </w:style>
  <w:style w:type="character" w:styleId="Ttulo8Car" w:customStyle="1">
    <w:name w:val="Título 8 Car"/>
    <w:qFormat/>
    <w:rPr>
      <w:rFonts w:ascii="Times New Roman" w:hAnsi="Times New Roman"/>
      <w:i/>
      <w:iCs/>
      <w:color w:val="272727"/>
      <w:sz w:val="24"/>
      <w:szCs w:val="24"/>
    </w:rPr>
  </w:style>
  <w:style w:type="character" w:styleId="Ttulo7Car" w:customStyle="1">
    <w:name w:val="Título 7 Car"/>
    <w:qFormat/>
    <w:rPr>
      <w:rFonts w:ascii="Times New Roman" w:hAnsi="Times New Roman"/>
      <w:color w:val="595959"/>
      <w:sz w:val="24"/>
      <w:szCs w:val="24"/>
    </w:rPr>
  </w:style>
  <w:style w:type="character" w:styleId="Ttulo6Car" w:customStyle="1">
    <w:name w:val="Título 6 Car"/>
    <w:qFormat/>
    <w:rPr>
      <w:rFonts w:ascii="Times New Roman" w:hAnsi="Times New Roman"/>
      <w:i/>
      <w:iCs/>
      <w:color w:val="595959"/>
      <w:sz w:val="24"/>
      <w:szCs w:val="24"/>
    </w:rPr>
  </w:style>
  <w:style w:type="character" w:styleId="Ttulo5Car" w:customStyle="1">
    <w:name w:val="Título 5 Car"/>
    <w:qFormat/>
    <w:rPr>
      <w:rFonts w:ascii="Times New Roman" w:hAnsi="Times New Roman"/>
      <w:color w:val="0F4761"/>
      <w:sz w:val="24"/>
      <w:szCs w:val="24"/>
    </w:rPr>
  </w:style>
  <w:style w:type="character" w:styleId="Ttulo2Car" w:customStyle="1">
    <w:name w:val="Título 2 Car"/>
    <w:qFormat/>
    <w:rPr>
      <w:rFonts w:ascii="Aptos Display" w:hAnsi="Aptos Display"/>
      <w:color w:val="0F4761"/>
      <w:sz w:val="32"/>
      <w:szCs w:val="32"/>
    </w:rPr>
  </w:style>
  <w:style w:type="character" w:styleId="Ttulo1Car" w:customStyle="1">
    <w:name w:val="Título 1 Car"/>
    <w:qFormat/>
    <w:rPr>
      <w:rFonts w:ascii="Aptos Display" w:hAnsi="Aptos Display"/>
      <w:color w:val="0F4761"/>
      <w:sz w:val="40"/>
      <w:szCs w:val="40"/>
    </w:rPr>
  </w:style>
  <w:style w:type="character" w:styleId="Ttulo4Car1" w:customStyle="1">
    <w:name w:val="Título 4 Car1"/>
    <w:basedOn w:val="DefaultParagraphFont"/>
    <w:uiPriority w:val="9"/>
    <w:semiHidden/>
    <w:qFormat/>
    <w:rsid w:val="007e6f68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EnlacedeInternet" w:customStyle="1">
    <w:name w:val="Enlace de Internet"/>
    <w:basedOn w:val="DefaultParagraphFont"/>
    <w:uiPriority w:val="99"/>
    <w:semiHidden/>
    <w:unhideWhenUsed/>
    <w:rsid w:val="007e6f68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tulo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body" w:customStyle="1">
    <w:name w:val="Text body"/>
    <w:basedOn w:val="Normal"/>
    <w:qFormat/>
    <w:pPr>
      <w:spacing w:before="0" w:after="120"/>
      <w:textAlignment w:val="baseline"/>
    </w:pPr>
    <w:rPr>
      <w:rFonts w:ascii="Times New Roman" w:hAnsi="Times New Roman" w:eastAsia="Andale Sans UI" w:cs="Times New Roman"/>
      <w:kern w:val="2"/>
      <w:lang w:eastAsia="zh-CN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sz w:val="22"/>
      <w:szCs w:val="22"/>
    </w:rPr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Preformatted" w:customStyle="1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 w:customStyle="1">
    <w:name w:val="Address"/>
    <w:basedOn w:val="Normal"/>
    <w:qFormat/>
    <w:pPr/>
    <w:rPr>
      <w:i/>
    </w:rPr>
  </w:style>
  <w:style w:type="paragraph" w:styleId="H6" w:customStyle="1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 w:customStyle="1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 w:customStyle="1">
    <w:name w:val="H4"/>
    <w:basedOn w:val="Normal"/>
    <w:qFormat/>
    <w:pPr>
      <w:keepNext w:val="true"/>
      <w:spacing w:before="100" w:after="100"/>
    </w:pPr>
    <w:rPr>
      <w:b/>
    </w:rPr>
  </w:style>
  <w:style w:type="paragraph" w:styleId="H3" w:customStyle="1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 w:customStyle="1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 w:customStyle="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DefinitionTerm" w:customStyle="1">
    <w:name w:val="Definition Term"/>
    <w:basedOn w:val="Normal"/>
    <w:qFormat/>
    <w:pPr/>
    <w:rPr/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3" w:customStyle="1">
    <w:name w:val="Descripción3"/>
    <w:basedOn w:val="Normal"/>
    <w:qFormat/>
    <w:pPr>
      <w:spacing w:before="120" w:after="120"/>
    </w:pPr>
    <w:rPr>
      <w:rFonts w:cs="Arial"/>
      <w:i/>
      <w:iCs/>
    </w:rPr>
  </w:style>
  <w:style w:type="paragraph" w:styleId="Asuntodelcomentario1" w:customStyle="1">
    <w:name w:val="Asunto del comentari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0"/>
      <w:szCs w:val="24"/>
      <w:lang w:val="es-ES" w:eastAsia="en-US" w:bidi="ar-SA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2"/>
      <w:sz w:val="22"/>
      <w:szCs w:val="22"/>
      <w:lang w:eastAsia="zh-CN" w:val="es-ES" w:bidi="ar-SA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cs="Calibri" w:ascii="Calibri" w:hAnsi="Calibri" w:eastAsia="Calibri" w:asciiTheme="minorHAnsi" w:eastAsiaTheme="minorHAnsi" w:hAnsiTheme="minorHAnsi"/>
      <w:color w:val="auto"/>
      <w:kern w:val="2"/>
      <w:sz w:val="24"/>
      <w:szCs w:val="24"/>
      <w:lang w:eastAsia="zh-CN" w:bidi="hi-IN" w:val="es-ES"/>
    </w:rPr>
  </w:style>
  <w:style w:type="paragraph" w:styleId="Encabezamientoizquierdo" w:customStyle="1">
    <w:name w:val="Encabezamiento izquierdo"/>
    <w:basedOn w:val="Normal"/>
    <w:qFormat/>
    <w:pPr/>
    <w:rPr/>
  </w:style>
  <w:style w:type="paragraph" w:styleId="Encabezamiento" w:customStyle="1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eastAsia="zh-CN" w:val="es-ES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</w:rPr>
  </w:style>
  <w:style w:type="paragraph" w:styleId="Epgrafe1" w:customStyle="1">
    <w:name w:val="Epígrafe1"/>
    <w:basedOn w:val="Normal"/>
    <w:qFormat/>
    <w:pPr>
      <w:spacing w:before="120" w:after="120"/>
    </w:pPr>
    <w:rPr>
      <w:rFonts w:cs="Arial"/>
      <w:i/>
      <w:iCs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pacing w:before="120" w:after="120"/>
    </w:pPr>
    <w:rPr>
      <w:rFonts w:cs="Arial"/>
      <w:i/>
      <w:iCs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pacing w:before="120" w:after="120"/>
    </w:pPr>
    <w:rPr>
      <w:rFonts w:cs="Arial"/>
      <w:i/>
      <w:iCs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pacing w:before="120" w:after="120"/>
    </w:pPr>
    <w:rPr>
      <w:rFonts w:cs="Arial"/>
      <w:i/>
      <w:iCs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pacing w:before="120" w:after="120"/>
    </w:pPr>
    <w:rPr>
      <w:rFonts w:cs="Arial"/>
      <w:i/>
      <w:iCs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uesto1" w:customStyle="1">
    <w:name w:val="Puesto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pacing w:before="120" w:after="120"/>
    </w:pPr>
    <w:rPr>
      <w:rFonts w:cs="Mangal"/>
      <w:i/>
      <w:iCs/>
    </w:rPr>
  </w:style>
  <w:style w:type="paragraph" w:styleId="PlainText">
    <w:name w:val="Plain Text"/>
    <w:basedOn w:val="Normal"/>
    <w:qFormat/>
    <w:pPr>
      <w:suppressAutoHyphens w:val="false"/>
    </w:pPr>
    <w:rPr>
      <w:rFonts w:ascii="Calibri" w:hAnsi="Calibri" w:eastAsia="Aptos"/>
      <w:szCs w:val="21"/>
    </w:rPr>
  </w:style>
  <w:style w:type="paragraph" w:styleId="TableParagraph" w:customStyle="1">
    <w:name w:val="Table Paragraph"/>
    <w:basedOn w:val="Normal"/>
    <w:qFormat/>
    <w:pPr>
      <w:spacing w:before="16" w:after="0"/>
      <w:ind w:left="107" w:hanging="0"/>
    </w:pPr>
    <w:rPr>
      <w:rFonts w:ascii="Calibri" w:hAnsi="Calibri" w:eastAsia="Calibri" w:cs="Calibri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qFormat/>
    <w:pPr>
      <w:spacing w:before="160" w:after="0"/>
      <w:jc w:val="center"/>
    </w:pPr>
    <w:rPr>
      <w:i/>
      <w:iCs/>
      <w:color w:val="404040"/>
    </w:rPr>
  </w:style>
  <w:style w:type="paragraph" w:styleId="Caption11" w:customStyle="1">
    <w:name w:val="caption11"/>
    <w:basedOn w:val="Normal"/>
    <w:qFormat/>
    <w:pPr>
      <w:spacing w:before="120" w:after="120"/>
    </w:pPr>
    <w:rPr>
      <w:i/>
      <w:iCs/>
    </w:rPr>
  </w:style>
  <w:style w:type="paragraph" w:styleId="Caption1" w:customStyle="1">
    <w:name w:val="caption1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LibreOffice/7.3.6.2$Windows_X86_64 LibreOffice_project/c28ca90fd6e1a19e189fc16c05f8f8924961e12e</Application>
  <AppVersion>15.0000</AppVersion>
  <Pages>1</Pages>
  <Words>370</Words>
  <Characters>1813</Characters>
  <CharactersWithSpaces>2181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2025-09-11T13:00:00Z</dcterms:created>
  <dc:creator>Microsoft Office User</dc:creator>
  <dc:description/>
  <dc:language>es-ES</dc:language>
  <cp:lastModifiedBy/>
  <dcterms:modified xsi:type="dcterms:W3CDTF">2025-09-14T11:26:45Z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