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rPr>
          <w:rFonts w:ascii="Arial Narrow" w:hAnsi="Arial Narrow" w:eastAsia="NSimSun" w:cs="Arial"/>
          <w:b/>
          <w:b/>
          <w:bCs/>
          <w:spacing w:val="-2"/>
          <w:sz w:val="40"/>
          <w:szCs w:val="40"/>
          <w:lang w:bidi="hi-IN"/>
        </w:rPr>
      </w:pPr>
      <w:r>
        <w:rPr>
          <w:rFonts w:eastAsia="NSimSun" w:cs="Alef" w:ascii="Arial Narrow" w:hAnsi="Arial Narrow"/>
          <w:b/>
          <w:bCs/>
          <w:spacing w:val="-2"/>
          <w:sz w:val="40"/>
          <w:szCs w:val="40"/>
          <w:lang w:bidi="hi-IN"/>
        </w:rPr>
        <w:t xml:space="preserve">Jerez y el municipio maltés de </w:t>
      </w:r>
      <w:r>
        <w:rPr>
          <w:rFonts w:eastAsia="NSimSun" w:cs="Arial" w:ascii="Arial Narrow" w:hAnsi="Arial Narrow"/>
          <w:b/>
          <w:bCs/>
          <w:spacing w:val="-2"/>
          <w:sz w:val="40"/>
          <w:szCs w:val="40"/>
          <w:lang w:bidi="hi-IN"/>
        </w:rPr>
        <w:t>Rabat Cittá Victoria avanzan en su hermanamiento ante el</w:t>
      </w:r>
      <w:r>
        <w:rPr>
          <w:rFonts w:eastAsia="NSimSun" w:cs="Alef" w:ascii="Arial Narrow" w:hAnsi="Arial Narrow"/>
          <w:b/>
          <w:bCs/>
          <w:spacing w:val="-2"/>
          <w:sz w:val="40"/>
          <w:szCs w:val="40"/>
          <w:lang w:bidi="hi-IN"/>
        </w:rPr>
        <w:t xml:space="preserve"> reto compartido de</w:t>
      </w:r>
      <w:r>
        <w:rPr>
          <w:rFonts w:eastAsia="NSimSun" w:cs="Arial" w:ascii="Arial Narrow" w:hAnsi="Arial Narrow"/>
          <w:b/>
          <w:bCs/>
          <w:spacing w:val="-2"/>
          <w:sz w:val="40"/>
          <w:szCs w:val="40"/>
          <w:lang w:bidi="hi-IN"/>
        </w:rPr>
        <w:t xml:space="preserve"> ser Capital Europea de la Cultura en 2031</w:t>
      </w:r>
    </w:p>
    <w:p>
      <w:pPr>
        <w:pStyle w:val="Western"/>
        <w:rPr>
          <w:rFonts w:ascii="Arial Narrow" w:hAnsi="Arial Narrow" w:eastAsia="NSimSun" w:cs="Arial"/>
          <w:b/>
          <w:b/>
          <w:bCs/>
          <w:spacing w:val="-2"/>
          <w:sz w:val="40"/>
          <w:szCs w:val="40"/>
          <w:lang w:bidi="hi-IN"/>
        </w:rPr>
      </w:pPr>
      <w:r>
        <w:rPr>
          <w:rFonts w:eastAsia="NSimSun" w:cs="Arial" w:ascii="Arial Narrow" w:hAnsi="Arial Narrow"/>
          <w:b/>
          <w:bCs/>
          <w:spacing w:val="-2"/>
          <w:sz w:val="40"/>
          <w:szCs w:val="40"/>
          <w:lang w:bidi="hi-IN"/>
        </w:rPr>
      </w:r>
    </w:p>
    <w:p>
      <w:pPr>
        <w:pStyle w:val="P1"/>
        <w:jc w:val="left"/>
        <w:rPr>
          <w:rFonts w:ascii="Arial Narrow" w:hAnsi="Arial Narrow"/>
          <w:sz w:val="36"/>
          <w:szCs w:val="26"/>
        </w:rPr>
      </w:pPr>
      <w:r>
        <w:rPr>
          <w:rFonts w:cs="Arial" w:ascii="Arial Narrow" w:hAnsi="Arial Narrow"/>
          <w:sz w:val="36"/>
          <w:szCs w:val="26"/>
        </w:rPr>
        <w:t>La alcaldesa ha anunciado que, de la mano del Ateneo de Jerez, ambas ciudades van a compartir un programa europeo en materia de integración social</w:t>
      </w:r>
    </w:p>
    <w:p>
      <w:pPr>
        <w:pStyle w:val="P1"/>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2</w:t>
      </w:r>
      <w:r>
        <w:rPr>
          <w:rFonts w:ascii="Arial Narrow" w:hAnsi="Arial Narrow"/>
          <w:b/>
          <w:bCs/>
          <w:sz w:val="26"/>
          <w:szCs w:val="26"/>
        </w:rPr>
        <w:t>6</w:t>
      </w:r>
      <w:r>
        <w:rPr>
          <w:rFonts w:ascii="Arial Narrow" w:hAnsi="Arial Narrow"/>
          <w:b/>
          <w:bCs/>
          <w:sz w:val="26"/>
          <w:szCs w:val="26"/>
        </w:rPr>
        <w:t xml:space="preserve"> de septiembre de 2025</w:t>
      </w:r>
      <w:r>
        <w:rPr>
          <w:rFonts w:ascii="Arial Narrow" w:hAnsi="Arial Narrow"/>
          <w:sz w:val="26"/>
          <w:szCs w:val="26"/>
        </w:rPr>
        <w:t xml:space="preserve">. El Pleno ha aprobado la propuesta de hermanamiento entre Jerez y el municipio de </w:t>
      </w:r>
      <w:r>
        <w:rPr>
          <w:rFonts w:cs="Arial" w:ascii="Arial Narrow" w:hAnsi="Arial Narrow"/>
          <w:sz w:val="26"/>
          <w:szCs w:val="26"/>
        </w:rPr>
        <w:t>Rabat Cittá Victoria, capital de Gozo (Malta), al objeto de establecer lazos de relación y amistad permanente entre ambos e impulsar la colaboración recíproca, en orden a un mejor conocimiento, entendimiento, intercambio de experiencias y cooperación mutuas, desde la libertad y el respeto a los derechos de las personas y de los pueblos.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sz w:val="26"/>
          <w:szCs w:val="26"/>
        </w:rPr>
        <w:t xml:space="preserve">La alcaldesa, María José García-Pelayo, ha anunciado que, de la mano del Ateneo de Jerez, “ambas ciudades van a compartir un programa europeo en materia de integración social que creemos que es muy importante y que se va a celebrar a principios del mes de octubre; este programa hará posible que técnicos de varias áreas municipales trabajen con compañeros de la ciudad de Malta”.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sz w:val="26"/>
          <w:szCs w:val="26"/>
        </w:rPr>
        <w:t>Asimismo, ha recordado que “en 2031 sólo habrá dos países que tengan ciudades candidatas (España y Malta), y por ello es importante que nos demos la mano en relación con un programa de integración social que viene de la mano del Ateneo, a quien quiero agradecer su compromiso con la transformación cultural de Jerez”.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sz w:val="26"/>
          <w:szCs w:val="26"/>
        </w:rPr>
        <w:t xml:space="preserve">Por su parte, el delegado de Cultura, Francisco Zurita, ha explicado que las ciudades de Rabat Cittá Victoria y Jerez de la Frontera “han venido manteniendo diversos contactos en los que se ha expresado el firme interés de sus respectivos ayuntamientos por avanzar en un hermanamiento, ya que existen distintos motivos para que las dos ciudades tengan interés en estrechar lazos y aunar sus vínculos, contando con distintos puntos de conexión”.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sz w:val="26"/>
          <w:szCs w:val="26"/>
        </w:rPr>
        <w:t xml:space="preserve">Tal y como ha subrayado, tanto Rabat Cittá Victoria como Jerez comparten actualmente el gran reto de aspirar a ser Capital Europea de la Cultura en 2031, así como una rica  herencia cultural, el compromiso de la preservación de sus identidades únicas,  y el afán de trabajar a través de la cultura, iniciando incluso proyectos conjuntos de inclusión </w:t>
      </w:r>
      <w:r>
        <w:rPr>
          <w:rFonts w:cs="Arial" w:ascii="Arial Narrow" w:hAnsi="Arial Narrow"/>
          <w:sz w:val="26"/>
          <w:szCs w:val="26"/>
        </w:rPr>
        <w:t>c</w:t>
      </w:r>
      <w:r>
        <w:rPr>
          <w:rFonts w:cs="Arial" w:ascii="Arial Narrow" w:hAnsi="Arial Narrow"/>
          <w:sz w:val="26"/>
          <w:szCs w:val="26"/>
        </w:rPr>
        <w:t xml:space="preserve">ultural”. </w:t>
      </w:r>
    </w:p>
    <w:p>
      <w:pPr>
        <w:pStyle w:val="Normal"/>
        <w:jc w:val="both"/>
        <w:rPr>
          <w:rFonts w:ascii="Arial Narrow" w:hAnsi="Arial Narrow"/>
          <w:sz w:val="26"/>
          <w:szCs w:val="26"/>
        </w:rPr>
      </w:pPr>
      <w:bookmarkStart w:id="0" w:name="_GoBack"/>
      <w:bookmarkEnd w:id="0"/>
      <w:r>
        <w:rPr>
          <w:rFonts w:cs="Arial" w:ascii="Arial Narrow" w:hAnsi="Arial Narrow"/>
          <w:sz w:val="26"/>
          <w:szCs w:val="26"/>
        </w:rPr>
        <w:t xml:space="preserve">Este interés común por establecer un hermanamiento conlleva, además, la constitución de un Comité de Hermanamiento, cuya función principal es la de realizar todos los actos necesarios para hacerlo efectivo, programando y coordinando todas las acciones, y consensuando el correspondiente Protocolo que constituirá -tras su aprobación y firma por ambas ciudades- el instrumento que sentará las bases de las relaciones de cooperación económica, material, social, turística, cultural, y cualesquiera otras que resulten de interés y que se pacten”.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sz w:val="26"/>
          <w:szCs w:val="26"/>
        </w:rPr>
        <w:t xml:space="preserve">El Comité de Hermanamiento estará presidido por la </w:t>
      </w:r>
      <w:r>
        <w:rPr>
          <w:rFonts w:cs="Arial" w:ascii="Arial Narrow" w:hAnsi="Arial Narrow"/>
          <w:sz w:val="26"/>
          <w:szCs w:val="26"/>
        </w:rPr>
        <w:t>a</w:t>
      </w:r>
      <w:r>
        <w:rPr>
          <w:rFonts w:cs="Arial" w:ascii="Arial Narrow" w:hAnsi="Arial Narrow"/>
          <w:sz w:val="26"/>
          <w:szCs w:val="26"/>
        </w:rPr>
        <w:t>lcaldesa, y compuesto por los tenientes de alcaldesa Agustín Muñoz y Jaime Espinar</w:t>
      </w:r>
      <w:r>
        <w:rPr>
          <w:rFonts w:cs="Arial" w:ascii="Arial Narrow" w:hAnsi="Arial Narrow"/>
          <w:b/>
          <w:i/>
          <w:iCs/>
          <w:sz w:val="26"/>
          <w:szCs w:val="26"/>
        </w:rPr>
        <w:t xml:space="preserve">. </w:t>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entury Gothic">
    <w:charset w:val="00"/>
    <w:family w:val="roman"/>
    <w:pitch w:val="variable"/>
  </w:font>
  <w:font w:name="Calibri">
    <w:charset w:val="00"/>
    <w:family w:val="roman"/>
    <w:pitch w:val="variable"/>
  </w:font>
  <w:font w:name="Liberation Mono">
    <w:altName w:val="Courier New"/>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4"/>
      <w:szCs w:val="24"/>
      <w:lang w:val="es-ES" w:eastAsia="en-US" w:bidi="ar-SA"/>
    </w:rPr>
  </w:style>
  <w:style w:type="paragraph" w:styleId="Ttulo1">
    <w:name w:val="Heading 1"/>
    <w:basedOn w:val="Ttulo"/>
    <w:next w:val="Cuerpodetexto"/>
    <w:qFormat/>
    <w:pPr>
      <w:outlineLvl w:val="0"/>
    </w:pPr>
    <w:rPr>
      <w:rFonts w:ascii="Liberation Serif" w:hAnsi="Liberation Serif" w:eastAsia="Segoe UI" w:cs="Tahoma"/>
      <w:b/>
      <w:bCs/>
      <w:sz w:val="48"/>
      <w:szCs w:val="48"/>
    </w:rPr>
  </w:style>
  <w:style w:type="paragraph" w:styleId="Ttulo2">
    <w:name w:val="Heading 2"/>
    <w:basedOn w:val="Normal"/>
    <w:next w:val="Cuerpodetexto"/>
    <w:qFormat/>
    <w:pPr>
      <w:spacing w:lineRule="auto" w:line="360" w:before="320" w:after="80"/>
      <w:outlineLvl w:val="1"/>
    </w:pPr>
    <w:rPr>
      <w:rFonts w:ascii="Arial" w:hAnsi="Arial" w:eastAsia="Arial" w:cs="Arial"/>
      <w:b/>
      <w:bCs/>
      <w:color w:val="000000" w:themeColor="text1"/>
      <w:sz w:val="32"/>
      <w:szCs w:val="32"/>
    </w:rPr>
  </w:style>
  <w:style w:type="paragraph" w:styleId="Ttulo4">
    <w:name w:val="Heading 4"/>
    <w:basedOn w:val="Ttulo11"/>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name w:val="Enlace de Internet"/>
    <w:rPr>
      <w:color w:val="000080"/>
      <w:u w:val="single"/>
    </w:rPr>
  </w:style>
  <w:style w:type="character" w:styleId="Fuentedeprrafopredeter1" w:customStyle="1">
    <w:name w:val="Fuente de párrafo predeter.1"/>
    <w:qFormat/>
    <w:rPr/>
  </w:style>
  <w:style w:type="character" w:styleId="WW8Num71z0" w:customStyle="1">
    <w:name w:val="WW8Num71z0"/>
    <w:qFormat/>
    <w:rPr>
      <w:b/>
      <w:color w:val="0070C0"/>
    </w:rPr>
  </w:style>
  <w:style w:type="character" w:styleId="Strong">
    <w:name w:val="Strong"/>
    <w:qFormat/>
    <w:rPr>
      <w:b/>
      <w:bCs/>
    </w:rPr>
  </w:style>
  <w:style w:type="character" w:styleId="Smbolosdenumeracin" w:customStyle="1">
    <w:name w:val="Símbolos de numeración"/>
    <w:qFormat/>
    <w:rPr/>
  </w:style>
  <w:style w:type="character" w:styleId="Fuentedeprrafopredeter18" w:customStyle="1">
    <w:name w:val="Fuente de párrafo predeter.18"/>
    <w:qFormat/>
    <w:rPr/>
  </w:style>
  <w:style w:type="character" w:styleId="Vkekvd" w:customStyle="1">
    <w:name w:val="vkekvd"/>
    <w:basedOn w:val="DefaultParagraphFont"/>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Default" w:customStyle="1">
    <w:name w:val="Default"/>
    <w:qFormat/>
    <w:pPr>
      <w:widowControl/>
      <w:suppressAutoHyphens w:val="true"/>
      <w:bidi w:val="0"/>
      <w:spacing w:before="0" w:after="0"/>
      <w:jc w:val="left"/>
    </w:pPr>
    <w:rPr>
      <w:rFonts w:ascii="Century Gothic" w:hAnsi="Century Gothic" w:eastAsia="Calibri" w:cs="DejaVu Sans"/>
      <w:color w:val="000000"/>
      <w:kern w:val="0"/>
      <w:sz w:val="24"/>
      <w:szCs w:val="24"/>
      <w:lang w:val="es-ES" w:eastAsia="en-US" w:bidi="ar-SA"/>
    </w:rPr>
  </w:style>
  <w:style w:type="paragraph" w:styleId="Western" w:customStyle="1">
    <w:name w:val="western"/>
    <w:basedOn w:val="Normal"/>
    <w:qFormat/>
    <w:pPr/>
    <w:rPr>
      <w:rFonts w:ascii="Times New Roman" w:hAnsi="Times New Roman" w:eastAsia="Calibri"/>
    </w:rPr>
  </w:style>
  <w:style w:type="paragraph" w:styleId="NormalWeb">
    <w:name w:val="Normal (Web)"/>
    <w:basedOn w:val="Normal"/>
    <w:qFormat/>
    <w:pPr/>
    <w:rPr>
      <w:rFonts w:ascii="Times New Roman" w:hAnsi="Times New Roman" w:eastAsia="Calibri" w:cs="Times New Roman"/>
    </w:rPr>
  </w:style>
  <w:style w:type="paragraph" w:styleId="PlainText">
    <w:name w:val="Plain Text"/>
    <w:basedOn w:val="Normal"/>
    <w:qFormat/>
    <w:pPr>
      <w:suppressAutoHyphens w:val="false"/>
    </w:pPr>
    <w:rPr>
      <w:rFonts w:ascii="Calibri" w:hAnsi="Calibri" w:eastAsia="Calibri" w:cs="Times New Roman"/>
      <w:sz w:val="22"/>
      <w:szCs w:val="21"/>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Arial"/>
      <w:sz w:val="28"/>
      <w:szCs w:val="28"/>
    </w:rPr>
  </w:style>
  <w:style w:type="paragraph" w:styleId="FirstParagraph" w:customStyle="1">
    <w:name w:val="First Paragraph"/>
    <w:basedOn w:val="Cuerpodetexto"/>
    <w:next w:val="Cuerpodetexto"/>
    <w:qFormat/>
    <w:pPr>
      <w:spacing w:before="240" w:after="180"/>
    </w:pPr>
    <w:rPr/>
  </w:style>
  <w:style w:type="paragraph" w:styleId="ListParagraph">
    <w:name w:val="List Paragraph"/>
    <w:basedOn w:val="Normal"/>
    <w:qFormat/>
    <w:pPr>
      <w:spacing w:before="0" w:after="0"/>
      <w:ind w:left="720" w:hanging="0"/>
      <w:contextualSpacing/>
    </w:pPr>
    <w:rPr/>
  </w:style>
  <w:style w:type="paragraph" w:styleId="Compact" w:customStyle="1">
    <w:name w:val="Compact"/>
    <w:basedOn w:val="Cuerpodetexto"/>
    <w:qFormat/>
    <w:pPr>
      <w:spacing w:before="36" w:after="36"/>
    </w:pPr>
    <w:rPr/>
  </w:style>
  <w:style w:type="paragraph" w:styleId="BlockText">
    <w:name w:val="Block Text"/>
    <w:basedOn w:val="Cuerpodetexto"/>
    <w:next w:val="Cuerpodetexto"/>
    <w:qFormat/>
    <w:pPr>
      <w:pBdr>
        <w:left w:val="single" w:sz="24" w:space="4" w:color="E6E6E6"/>
      </w:pBdr>
      <w:spacing w:before="100" w:after="100"/>
      <w:ind w:left="397" w:right="482" w:hanging="0"/>
    </w:pPr>
    <w:rPr>
      <w:color w:val="808080" w:themeColor="background2" w:themeShade="80"/>
    </w:rPr>
  </w:style>
  <w:style w:type="paragraph" w:styleId="P1" w:customStyle="1">
    <w:name w:val="p1"/>
    <w:basedOn w:val="Normal"/>
    <w:qFormat/>
    <w:pPr/>
    <w:rPr>
      <w:rFonts w:ascii="Century Gothic" w:hAnsi="Century Gothic" w:eastAsia="Times New Roman" w:cs="Times New Roman"/>
      <w:color w:val="000000"/>
      <w:sz w:val="17"/>
      <w:szCs w:val="17"/>
      <w:lang w:eastAsia="es-ES_tradnl"/>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Textopreformateado" w:customStyle="1">
    <w:name w:val="Texto preformateado"/>
    <w:basedOn w:val="Normal"/>
    <w:qFormat/>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numbering" w:styleId="WW8Num71" w:customStyle="1">
    <w:name w:val="WW8Num7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Application>LibreOffice/7.3.6.2$Windows_X86_64 LibreOffice_project/c28ca90fd6e1a19e189fc16c05f8f8924961e12e</Application>
  <AppVersion>15.0000</AppVersion>
  <Pages>2</Pages>
  <Words>470</Words>
  <Characters>2455</Characters>
  <CharactersWithSpaces>2923</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framirez</dc:creator>
  <dc:description/>
  <dc:language>es-ES</dc:language>
  <cp:lastModifiedBy/>
  <cp:lastPrinted>2025-09-10T12:19:00Z</cp:lastPrinted>
  <dcterms:modified xsi:type="dcterms:W3CDTF">2025-09-26T09:57:37Z</dcterms:modified>
  <cp:revision>69</cp:revision>
  <dc:subject/>
  <dc:title>«tipo_expediente»«tipo_expediente»</dc:title>
</cp:coreProperties>
</file>

<file path=docProps/custom.xml><?xml version="1.0" encoding="utf-8"?>
<Properties xmlns="http://schemas.openxmlformats.org/officeDocument/2006/custom-properties" xmlns:vt="http://schemas.openxmlformats.org/officeDocument/2006/docPropsVTypes"/>
</file>