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beforeAutospacing="1" w:afterAutospacing="1"/>
        <w:rPr>
          <w:rFonts w:ascii="Arial Narrow" w:hAnsi="Arial Narrow" w:eastAsia="Times New Roman"/>
          <w:b/>
          <w:b/>
          <w:bCs/>
          <w:i/>
          <w:i/>
          <w:color w:val="5B9BD5" w:themeColor="accent5"/>
          <w:sz w:val="28"/>
          <w:szCs w:val="40"/>
          <w:lang w:eastAsia="es-ES"/>
        </w:rPr>
      </w:pPr>
      <w:r>
        <w:rPr>
          <w:rFonts w:eastAsia="Times New Roman" w:ascii="Arial Narrow" w:hAnsi="Arial Narrow"/>
          <w:b/>
          <w:bCs/>
          <w:color w:val="auto"/>
          <w:sz w:val="40"/>
          <w:szCs w:val="40"/>
          <w:lang w:eastAsia="es-ES"/>
        </w:rPr>
        <w:t xml:space="preserve">El Hammam Andalusí celebra su 20 aniversario con la  exposición colectiva </w:t>
      </w:r>
      <w:r>
        <w:rPr>
          <w:rFonts w:eastAsia="Times New Roman" w:ascii="Arial Narrow" w:hAnsi="Arial Narrow"/>
          <w:b/>
          <w:bCs/>
          <w:i/>
          <w:iCs/>
          <w:color w:val="auto"/>
          <w:sz w:val="40"/>
          <w:szCs w:val="40"/>
          <w:lang w:eastAsia="es-ES"/>
        </w:rPr>
        <w:t xml:space="preserve">Bañistas </w:t>
      </w:r>
    </w:p>
    <w:p>
      <w:pPr>
        <w:pStyle w:val="Normal"/>
        <w:spacing w:beforeAutospacing="1" w:afterAutospacing="1"/>
        <w:rPr>
          <w:rFonts w:ascii="Arial Narrow" w:hAnsi="Arial Narrow" w:eastAsia="Times New Roman"/>
          <w:bCs/>
          <w:color w:val="auto"/>
          <w:sz w:val="36"/>
          <w:szCs w:val="36"/>
          <w:lang w:eastAsia="es-ES"/>
        </w:rPr>
      </w:pPr>
      <w:r>
        <w:rPr>
          <w:rFonts w:eastAsia="Times New Roman" w:ascii="Arial Narrow" w:hAnsi="Arial Narrow"/>
          <w:bCs/>
          <w:color w:val="auto"/>
          <w:sz w:val="36"/>
          <w:szCs w:val="36"/>
          <w:lang w:eastAsia="es-ES"/>
        </w:rPr>
        <w:t>Carmen Pina transmite la felicitación municipal a los responsables de los Baños Árabes por su trayectoria y a los artistas que participan en la muestra, abierta al público hasta el 7 de noviembre</w:t>
      </w:r>
    </w:p>
    <w:p>
      <w:pPr>
        <w:pStyle w:val="Normal"/>
        <w:spacing w:beforeAutospacing="1" w:afterAutospacing="1"/>
        <w:jc w:val="both"/>
        <w:rPr>
          <w:rFonts w:ascii="Arial Narrow" w:hAnsi="Arial Narrow" w:eastAsia="Times New Roman"/>
          <w:color w:val="auto"/>
          <w:sz w:val="26"/>
          <w:szCs w:val="26"/>
          <w:lang w:eastAsia="es-ES"/>
        </w:rPr>
      </w:pPr>
      <w:r>
        <w:rPr>
          <w:rFonts w:eastAsia="Times New Roman" w:ascii="Arial Narrow" w:hAnsi="Arial Narrow"/>
          <w:b/>
          <w:color w:val="auto"/>
          <w:sz w:val="26"/>
          <w:szCs w:val="26"/>
          <w:lang w:eastAsia="es-ES"/>
        </w:rPr>
        <w:t>2</w:t>
      </w:r>
      <w:r>
        <w:rPr>
          <w:rFonts w:eastAsia="Times New Roman" w:ascii="Arial Narrow" w:hAnsi="Arial Narrow"/>
          <w:b/>
          <w:color w:val="auto"/>
          <w:sz w:val="26"/>
          <w:szCs w:val="26"/>
          <w:lang w:eastAsia="es-ES"/>
        </w:rPr>
        <w:t>7</w:t>
      </w:r>
      <w:r>
        <w:rPr>
          <w:rFonts w:eastAsia="Times New Roman" w:ascii="Arial Narrow" w:hAnsi="Arial Narrow"/>
          <w:b/>
          <w:color w:val="auto"/>
          <w:sz w:val="26"/>
          <w:szCs w:val="26"/>
          <w:lang w:eastAsia="es-ES"/>
        </w:rPr>
        <w:t xml:space="preserve"> de septiembre de 2025.</w:t>
      </w:r>
      <w:r>
        <w:rPr>
          <w:rFonts w:eastAsia="Times New Roman" w:ascii="Arial Narrow" w:hAnsi="Arial Narrow"/>
          <w:color w:val="auto"/>
          <w:sz w:val="26"/>
          <w:szCs w:val="26"/>
          <w:lang w:eastAsia="es-ES"/>
        </w:rPr>
        <w:t xml:space="preserve">  El Hammam Andalusí de Jerez ha abierto al público la exposición colectiva </w:t>
      </w:r>
      <w:r>
        <w:rPr>
          <w:rFonts w:eastAsia="Times New Roman" w:ascii="Arial Narrow" w:hAnsi="Arial Narrow"/>
          <w:i/>
          <w:iCs/>
          <w:color w:val="auto"/>
          <w:sz w:val="26"/>
          <w:szCs w:val="26"/>
          <w:lang w:eastAsia="es-ES"/>
        </w:rPr>
        <w:t>Bañistas</w:t>
      </w:r>
      <w:r>
        <w:rPr>
          <w:rFonts w:eastAsia="Times New Roman" w:ascii="Arial Narrow" w:hAnsi="Arial Narrow"/>
          <w:color w:val="auto"/>
          <w:sz w:val="26"/>
          <w:szCs w:val="26"/>
          <w:lang w:eastAsia="es-ES"/>
        </w:rPr>
        <w:t>, una propuesta cultural enmarcada en la celebración del 20 aniversario de este singular espacio que ha sabido unir patrimonio, sostenibilidad y cultura en pleno centro histórico de la ciudad, concretamente en la calle Salvador. El acto de inauguración ha contado con la presencia de la delegada de Participación Ciudadana, Juventud y Protección Animal, Carmen Pina, la gerente del Hammam Andalusí, Virginia González, así como los comisarios de la muestra, Domingo Martínez y Gabriela Diosdado.</w:t>
      </w:r>
    </w:p>
    <w:p>
      <w:pPr>
        <w:pStyle w:val="Normal"/>
        <w:spacing w:beforeAutospacing="1" w:afterAutospacing="1"/>
        <w:jc w:val="both"/>
        <w:rPr>
          <w:rFonts w:ascii="Arial Narrow" w:hAnsi="Arial Narrow" w:eastAsia="Times New Roman"/>
          <w:color w:val="auto"/>
          <w:sz w:val="26"/>
          <w:szCs w:val="26"/>
          <w:lang w:eastAsia="es-ES"/>
        </w:rPr>
      </w:pPr>
      <w:r>
        <w:rPr>
          <w:rFonts w:eastAsia="Times New Roman" w:ascii="Arial Narrow" w:hAnsi="Arial Narrow"/>
          <w:color w:val="auto"/>
          <w:sz w:val="26"/>
          <w:szCs w:val="26"/>
          <w:lang w:eastAsia="es-ES"/>
        </w:rPr>
        <w:t>Durante su intervención, la delegada Carmen Pina ha</w:t>
      </w:r>
      <w:bookmarkStart w:id="0" w:name="_GoBack"/>
      <w:bookmarkEnd w:id="0"/>
      <w:r>
        <w:rPr>
          <w:rFonts w:eastAsia="Times New Roman" w:ascii="Arial Narrow" w:hAnsi="Arial Narrow"/>
          <w:color w:val="auto"/>
          <w:sz w:val="26"/>
          <w:szCs w:val="26"/>
          <w:lang w:eastAsia="es-ES"/>
        </w:rPr>
        <w:t xml:space="preserve"> felicitado a la gerente del Hammam Andalusí por las dos décadas de trayectoria y por “poner en marcha un negocio que une patrimonio, sostenibilidad y cultura, un ejemplo para muchos otros emprendedores en el corazón del centro histórico de Jerez”. En nombre de la alcaldesa, ha trasladado también el agradecimiento del Ayuntamiento “por engrandecer la oferta de equipamientos que son, en definitiva, experiencias para locales y visitantes”. Asimismo, ha querido poner en valor el trabajo de los comisarios de la exposición y de los 20 artistas participantes.</w:t>
      </w:r>
    </w:p>
    <w:p>
      <w:pPr>
        <w:pStyle w:val="Normal"/>
        <w:spacing w:beforeAutospacing="1" w:afterAutospacing="1"/>
        <w:jc w:val="both"/>
        <w:rPr>
          <w:rFonts w:ascii="Arial Narrow" w:hAnsi="Arial Narrow" w:eastAsia="Times New Roman"/>
          <w:color w:val="auto"/>
          <w:sz w:val="26"/>
          <w:szCs w:val="26"/>
          <w:lang w:eastAsia="es-ES"/>
        </w:rPr>
      </w:pPr>
      <w:r>
        <w:rPr>
          <w:rFonts w:eastAsia="Times New Roman" w:ascii="Arial Narrow" w:hAnsi="Arial Narrow"/>
          <w:color w:val="auto"/>
          <w:sz w:val="26"/>
          <w:szCs w:val="26"/>
          <w:lang w:eastAsia="es-ES"/>
        </w:rPr>
        <w:t xml:space="preserve">Por último, ha reseñado que la celebración de este aniversario con la muestra </w:t>
      </w:r>
      <w:r>
        <w:rPr>
          <w:rFonts w:eastAsia="Times New Roman" w:ascii="Arial Narrow" w:hAnsi="Arial Narrow"/>
          <w:i/>
          <w:iCs/>
          <w:color w:val="auto"/>
          <w:sz w:val="26"/>
          <w:szCs w:val="26"/>
          <w:lang w:eastAsia="es-ES"/>
        </w:rPr>
        <w:t>Bañistas</w:t>
      </w:r>
      <w:r>
        <w:rPr>
          <w:rFonts w:eastAsia="Times New Roman" w:ascii="Arial Narrow" w:hAnsi="Arial Narrow"/>
          <w:color w:val="auto"/>
          <w:sz w:val="26"/>
          <w:szCs w:val="26"/>
          <w:lang w:eastAsia="es-ES"/>
        </w:rPr>
        <w:t xml:space="preserve"> refleja el espíritu de la candidatura de Jerez al título de Capital Europea de la Cultura en 2031, donde la cultura es motor de transformación y genera oportunidades, desde el respeto a las raíces y el encuentro entre culturas que conviven en un mismo territorio.</w:t>
      </w:r>
    </w:p>
    <w:p>
      <w:pPr>
        <w:pStyle w:val="Normal"/>
        <w:spacing w:beforeAutospacing="1" w:afterAutospacing="1"/>
        <w:jc w:val="both"/>
        <w:rPr>
          <w:rFonts w:ascii="Arial Narrow" w:hAnsi="Arial Narrow" w:eastAsia="Times New Roman"/>
          <w:color w:val="auto"/>
          <w:sz w:val="26"/>
          <w:szCs w:val="26"/>
          <w:lang w:eastAsia="es-ES"/>
        </w:rPr>
      </w:pPr>
      <w:r>
        <w:rPr>
          <w:rFonts w:eastAsia="Times New Roman" w:ascii="Arial Narrow" w:hAnsi="Arial Narrow"/>
          <w:color w:val="auto"/>
          <w:sz w:val="26"/>
          <w:szCs w:val="26"/>
          <w:lang w:eastAsia="es-ES"/>
        </w:rPr>
        <w:t xml:space="preserve">La exposición cuenta con la colaboración especial del artista Víctor González, y reúne trabajos de </w:t>
      </w:r>
      <w:r>
        <w:rPr>
          <w:rFonts w:eastAsia="Times New Roman" w:ascii="Arial Narrow" w:hAnsi="Arial Narrow"/>
          <w:bCs/>
          <w:color w:val="auto"/>
          <w:sz w:val="26"/>
          <w:szCs w:val="26"/>
          <w:lang w:eastAsia="es-ES"/>
        </w:rPr>
        <w:t>Valentín Agrela, Alberto Belmonte, Guillermo Bermudo, Carmen Chofre, Dani Daza, Humberto del Río, Manuel del Valle, Daniel Diosdado, Gabriela Diosdado Selma, Ana Fernández Domínguez, Inés Jiménez, Pepe Márquez Díaz, Manolo Martín Morgado, Domingo Martínez, Miguel Parra, Luisa Porras, Juan Luis Rodríguez de Medina, Jesús Rosa, Cari Soto y Claudia Suárez.</w:t>
      </w:r>
      <w:r>
        <w:rPr>
          <w:rFonts w:eastAsia="Times New Roman" w:ascii="Arial Narrow" w:hAnsi="Arial Narrow"/>
          <w:color w:val="auto"/>
          <w:sz w:val="26"/>
          <w:szCs w:val="26"/>
          <w:lang w:eastAsia="es-ES"/>
        </w:rPr>
        <w:t xml:space="preserve"> </w:t>
      </w:r>
    </w:p>
    <w:p>
      <w:pPr>
        <w:pStyle w:val="Normal"/>
        <w:spacing w:beforeAutospacing="1" w:afterAutospacing="1"/>
        <w:jc w:val="both"/>
        <w:rPr>
          <w:rFonts w:ascii="Arial Narrow" w:hAnsi="Arial Narrow" w:eastAsia="Times New Roman"/>
          <w:color w:val="auto"/>
          <w:sz w:val="26"/>
          <w:szCs w:val="26"/>
          <w:lang w:eastAsia="es-ES"/>
        </w:rPr>
      </w:pPr>
      <w:r>
        <w:rPr>
          <w:rFonts w:eastAsia="Times New Roman" w:ascii="Arial Narrow" w:hAnsi="Arial Narrow"/>
          <w:color w:val="auto"/>
          <w:sz w:val="26"/>
          <w:szCs w:val="26"/>
          <w:lang w:eastAsia="es-ES"/>
        </w:rPr>
        <w:t xml:space="preserve">La muestra permanecerá abierta hasta el </w:t>
      </w:r>
      <w:r>
        <w:rPr>
          <w:rFonts w:eastAsia="Times New Roman" w:ascii="Arial Narrow" w:hAnsi="Arial Narrow"/>
          <w:bCs/>
          <w:color w:val="auto"/>
          <w:sz w:val="26"/>
          <w:szCs w:val="26"/>
          <w:lang w:eastAsia="es-ES"/>
        </w:rPr>
        <w:t>7 de noviembre</w:t>
      </w:r>
      <w:r>
        <w:rPr>
          <w:rFonts w:eastAsia="Times New Roman" w:ascii="Arial Narrow" w:hAnsi="Arial Narrow"/>
          <w:color w:val="auto"/>
          <w:sz w:val="26"/>
          <w:szCs w:val="26"/>
          <w:lang w:eastAsia="es-ES"/>
        </w:rPr>
        <w:t>, con el siguiente horario: de lunes a viernes, de 11.30 a 14 horas y de 16.30 a 20.30 horas; y sábados y domingos, de 12 a 18.30 horas.</w:t>
      </w:r>
    </w:p>
    <w:p>
      <w:pPr>
        <w:pStyle w:val="Normal"/>
        <w:spacing w:beforeAutospacing="1" w:afterAutospacing="1"/>
        <w:jc w:val="both"/>
        <w:rPr>
          <w:rFonts w:ascii="Arial Narrow" w:hAnsi="Arial Narrow"/>
          <w:sz w:val="26"/>
          <w:szCs w:val="26"/>
        </w:rPr>
      </w:pPr>
      <w:r>
        <w:rPr>
          <w:rFonts w:eastAsia="Times New Roman" w:ascii="Arial Narrow" w:hAnsi="Arial Narrow"/>
          <w:color w:val="auto"/>
          <w:sz w:val="26"/>
          <w:szCs w:val="26"/>
          <w:lang w:eastAsia="es-ES"/>
        </w:rPr>
        <w:t>(Se adjunta fotografía).</w:t>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Light">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531610" cy="1240790"/>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531610" cy="1240790"/>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paragraph" w:styleId="Ttulo2">
    <w:name w:val="Heading 2"/>
    <w:basedOn w:val="Normal"/>
    <w:next w:val="Textbody"/>
    <w:link w:val="Ttulo2Car"/>
    <w:qFormat/>
    <w:rsid w:val="009b042e"/>
    <w:pPr>
      <w:keepNext w:val="true"/>
      <w:spacing w:before="200" w:after="120"/>
      <w:textAlignment w:val="baseline"/>
      <w:outlineLvl w:val="1"/>
    </w:pPr>
    <w:rPr>
      <w:rFonts w:ascii="Times New Roman" w:hAnsi="Times New Roman" w:eastAsia="NSimSun" w:cs="Lucida Sans"/>
      <w:b/>
      <w:bCs/>
      <w:color w:val="auto"/>
      <w:kern w:val="2"/>
      <w:sz w:val="36"/>
      <w:szCs w:val="36"/>
      <w:lang w:eastAsia="zh-CN" w:bidi="hi-IN"/>
    </w:rPr>
  </w:style>
  <w:style w:type="paragraph" w:styleId="Ttulo3">
    <w:name w:val="Heading 3"/>
    <w:basedOn w:val="Normal"/>
    <w:next w:val="Normal"/>
    <w:link w:val="Ttulo3Car1"/>
    <w:uiPriority w:val="9"/>
    <w:unhideWhenUsed/>
    <w:qFormat/>
    <w:rsid w:val="00471e1e"/>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rPr>
  </w:style>
  <w:style w:type="paragraph" w:styleId="Ttulo4">
    <w:name w:val="Heading 4"/>
    <w:basedOn w:val="Normal"/>
    <w:next w:val="Normal"/>
    <w:link w:val="Ttulo4Car1"/>
    <w:uiPriority w:val="9"/>
    <w:unhideWhenUsed/>
    <w:qFormat/>
    <w:rsid w:val="00792944"/>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basedOn w:val="DefaultParagraphFont"/>
    <w:uiPriority w:val="99"/>
    <w:semiHidden/>
    <w:unhideWhenUsed/>
    <w:rsid w:val="00792944"/>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uiPriority w:val="22"/>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Destacado">
    <w:name w:val="Destacado"/>
    <w:basedOn w:val="DefaultParagraphFont"/>
    <w:uiPriority w:val="20"/>
    <w:qFormat/>
    <w:rsid w:val="00c362c2"/>
    <w:rPr>
      <w:i/>
      <w:iCs/>
    </w:rPr>
  </w:style>
  <w:style w:type="character" w:styleId="Ttulo2Car" w:customStyle="1">
    <w:name w:val="Título 2 Car"/>
    <w:basedOn w:val="DefaultParagraphFont"/>
    <w:qFormat/>
    <w:rsid w:val="009b042e"/>
    <w:rPr>
      <w:rFonts w:eastAsia="NSimSun" w:cs="Lucida Sans"/>
      <w:b/>
      <w:bCs/>
      <w:kern w:val="2"/>
      <w:sz w:val="36"/>
      <w:szCs w:val="36"/>
      <w:lang w:eastAsia="zh-CN" w:bidi="hi-IN"/>
    </w:rPr>
  </w:style>
  <w:style w:type="character" w:styleId="Destaquemayor" w:customStyle="1">
    <w:name w:val="Destaque mayor"/>
    <w:qFormat/>
    <w:rsid w:val="009b042e"/>
    <w:rPr>
      <w:b/>
      <w:bCs/>
    </w:rPr>
  </w:style>
  <w:style w:type="character" w:styleId="Ttulo3Car1" w:customStyle="1">
    <w:name w:val="Título 3 Car1"/>
    <w:basedOn w:val="DefaultParagraphFont"/>
    <w:uiPriority w:val="9"/>
    <w:qFormat/>
    <w:rsid w:val="00471e1e"/>
    <w:rPr>
      <w:rFonts w:ascii="Calibri Light" w:hAnsi="Calibri Light" w:eastAsia="" w:cs="" w:asciiTheme="majorHAnsi" w:cstheme="majorBidi" w:eastAsiaTheme="majorEastAsia" w:hAnsiTheme="majorHAnsi"/>
      <w:color w:val="1F3763" w:themeColor="accent1" w:themeShade="7f"/>
      <w:sz w:val="24"/>
      <w:szCs w:val="24"/>
      <w:lang w:eastAsia="en-US"/>
    </w:rPr>
  </w:style>
  <w:style w:type="character" w:styleId="Ttulo4Car1" w:customStyle="1">
    <w:name w:val="Título 4 Car1"/>
    <w:basedOn w:val="DefaultParagraphFont"/>
    <w:uiPriority w:val="9"/>
    <w:qFormat/>
    <w:rsid w:val="00792944"/>
    <w:rPr>
      <w:rFonts w:ascii="Calibri Light" w:hAnsi="Calibri Light" w:eastAsia="" w:cs="" w:asciiTheme="majorHAnsi" w:cstheme="majorBidi" w:eastAsiaTheme="majorEastAsia" w:hAnsiTheme="majorHAnsi"/>
      <w:i/>
      <w:iCs/>
      <w:color w:val="2F5496" w:themeColor="accent1" w:themeShade="bf"/>
      <w:sz w:val="24"/>
      <w:szCs w:val="24"/>
      <w:lang w:eastAsia="en-U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21"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uiPriority w:val="99"/>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1"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1"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 w:customStyle="1">
    <w:name w:val="caption11"/>
    <w:basedOn w:val="Normal"/>
    <w:qFormat/>
    <w:pPr>
      <w:spacing w:before="120" w:after="120"/>
    </w:pPr>
    <w:rPr>
      <w:i/>
      <w:iCs/>
    </w:rPr>
  </w:style>
  <w:style w:type="paragraph" w:styleId="Caption1" w:customStyle="1">
    <w:name w:val="caption1"/>
    <w:basedOn w:val="Normal"/>
    <w:qFormat/>
    <w:pPr>
      <w:spacing w:before="120" w:after="120"/>
    </w:pPr>
    <w:rPr>
      <w:i/>
      <w:iCs/>
    </w:rPr>
  </w:style>
  <w:style w:type="paragraph" w:styleId="Textbody" w:customStyle="1">
    <w:name w:val="Text body"/>
    <w:basedOn w:val="Standard"/>
    <w:qFormat/>
    <w:rsid w:val="009b042e"/>
    <w:pPr>
      <w:spacing w:lineRule="auto" w:line="276" w:before="0" w:after="140"/>
    </w:pPr>
    <w:rPr>
      <w:rFonts w:ascii="Times New Roman" w:hAnsi="Times New Roman" w:eastAsia="NSimSun" w:cs="Lucida Sans"/>
      <w:color w:val="auto"/>
      <w:kern w:val="2"/>
      <w:sz w:val="24"/>
      <w:szCs w:val="24"/>
      <w:lang w:bidi="hi-IN"/>
    </w:rPr>
  </w:style>
  <w:style w:type="paragraph" w:styleId="My2" w:customStyle="1">
    <w:name w:val="my-2"/>
    <w:basedOn w:val="Normal"/>
    <w:qFormat/>
    <w:rsid w:val="00bf3067"/>
    <w:pPr>
      <w:suppressAutoHyphens w:val="false"/>
      <w:spacing w:beforeAutospacing="1" w:afterAutospacing="1"/>
    </w:pPr>
    <w:rPr>
      <w:rFonts w:ascii="Times New Roman" w:hAnsi="Times New Roman" w:eastAsia="Times New Roman"/>
      <w:color w:val="auto"/>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LibreOffice/7.3.6.2$Windows_X86_64 LibreOffice_project/c28ca90fd6e1a19e189fc16c05f8f8924961e12e</Application>
  <AppVersion>15.0000</AppVersion>
  <Pages>2</Pages>
  <Words>396</Words>
  <Characters>2118</Characters>
  <CharactersWithSpaces>2512</CharactersWithSpaces>
  <Paragraphs>12</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2025-09-26T11:55:00Z</dcterms:created>
  <dc:creator>José María Vega Soto</dc:creator>
  <dc:description/>
  <dc:language>es-ES</dc:language>
  <cp:lastModifiedBy/>
  <cp:lastPrinted>2025-09-11T08:41:00Z</cp:lastPrinted>
  <dcterms:modified xsi:type="dcterms:W3CDTF">2025-09-27T10:57:19Z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