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71" w:rsidRDefault="008204D5">
      <w:r>
        <w:t xml:space="preserve"> </w:t>
      </w:r>
    </w:p>
    <w:p w:rsidR="005C7371" w:rsidRDefault="008204D5">
      <w:pPr>
        <w:jc w:val="both"/>
      </w:pPr>
      <w:r>
        <w:rPr>
          <w:rFonts w:ascii="Arial Narrow" w:eastAsia="Calibri" w:hAnsi="Arial Narrow" w:cs="Arial Narrow"/>
          <w:b/>
          <w:bCs/>
          <w:sz w:val="40"/>
          <w:szCs w:val="40"/>
          <w:lang w:eastAsia="es-ES_tradnl"/>
        </w:rPr>
        <w:t>El Ayuntamiento dinamiza el comercio y la cultura local con una nueva edición de la ‘Noche Azul y Blanca’ que tendrá lugar el día 11 de o</w:t>
      </w:r>
      <w:r>
        <w:rPr>
          <w:rFonts w:ascii="Arial Narrow" w:eastAsia="Calibri" w:hAnsi="Arial Narrow" w:cs="Arial Narrow"/>
          <w:b/>
          <w:bCs/>
          <w:sz w:val="40"/>
          <w:szCs w:val="40"/>
          <w:lang w:eastAsia="es-ES_tradnl"/>
        </w:rPr>
        <w:t xml:space="preserve">ctubre </w:t>
      </w:r>
    </w:p>
    <w:p w:rsidR="005C7371" w:rsidRDefault="005C7371">
      <w:pPr>
        <w:jc w:val="both"/>
        <w:rPr>
          <w:rFonts w:ascii="Arial Narrow" w:eastAsia="Calibri" w:hAnsi="Arial Narrow"/>
          <w:b/>
          <w:sz w:val="40"/>
          <w:szCs w:val="40"/>
        </w:rPr>
      </w:pPr>
    </w:p>
    <w:p w:rsidR="005C7371" w:rsidRDefault="008204D5">
      <w:pPr>
        <w:jc w:val="both"/>
      </w:pPr>
      <w:r>
        <w:rPr>
          <w:rFonts w:ascii="Arial Narrow" w:hAnsi="Arial Narrow"/>
          <w:sz w:val="36"/>
          <w:szCs w:val="36"/>
        </w:rPr>
        <w:t>La cita está dedicada a la ‘Aventura de X-</w:t>
      </w:r>
      <w:proofErr w:type="spellStart"/>
      <w:r>
        <w:rPr>
          <w:rFonts w:ascii="Arial Narrow" w:hAnsi="Arial Narrow"/>
          <w:sz w:val="36"/>
          <w:szCs w:val="36"/>
        </w:rPr>
        <w:t>Men</w:t>
      </w:r>
      <w:proofErr w:type="spellEnd"/>
      <w:r>
        <w:rPr>
          <w:rFonts w:ascii="Arial Narrow" w:hAnsi="Arial Narrow"/>
          <w:sz w:val="36"/>
          <w:szCs w:val="36"/>
        </w:rPr>
        <w:t xml:space="preserve"> Jerez’ con vistas a recaudar fondos para la causa del pequeño</w:t>
      </w:r>
      <w:r>
        <w:rPr>
          <w:rFonts w:ascii="Arial Narrow" w:hAnsi="Arial Narrow"/>
          <w:sz w:val="36"/>
          <w:szCs w:val="36"/>
        </w:rPr>
        <w:t xml:space="preserve"> Martín</w:t>
      </w:r>
    </w:p>
    <w:p w:rsidR="005C7371" w:rsidRDefault="005C7371">
      <w:pPr>
        <w:jc w:val="both"/>
      </w:pPr>
    </w:p>
    <w:p w:rsidR="005C7371" w:rsidRDefault="008204D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3 de octubre de 2025</w:t>
      </w:r>
      <w:r>
        <w:rPr>
          <w:rFonts w:ascii="Arial Narrow" w:eastAsia="Calibri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La delegada de Comercio y Consumo,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dado a conocer una nueva edición de la ‘Noche Azul y Blanca’ con una amplia oferta comercial y cultural destinada a conectar el tejido empresarial local, el sector servicios </w:t>
      </w:r>
      <w:r>
        <w:rPr>
          <w:rFonts w:ascii="Arial Narrow" w:hAnsi="Arial Narrow"/>
          <w:sz w:val="26"/>
          <w:szCs w:val="26"/>
        </w:rPr>
        <w:t>y la industria de la cultura con la ciudadanía.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Esta cita tendrá lugar el sábado, 11 de octubre, en horario de 17:00 horas a 23:00 horas, llenando de vida enclaves céntricos como son la calle Larga, la plaza del Banco, la calle Doña Blanca, la plaza del Ar</w:t>
      </w:r>
      <w:r>
        <w:rPr>
          <w:rFonts w:ascii="Arial Narrow" w:hAnsi="Arial Narrow"/>
          <w:sz w:val="26"/>
          <w:szCs w:val="26"/>
        </w:rPr>
        <w:t>enal, la plaza de la Asunción, la plaza Plateros, la plaza Rafael Riv</w:t>
      </w:r>
      <w:r>
        <w:rPr>
          <w:rFonts w:ascii="Arial Narrow" w:hAnsi="Arial Narrow"/>
          <w:sz w:val="26"/>
          <w:szCs w:val="26"/>
        </w:rPr>
        <w:t>ero y la Alameda Vieja.</w:t>
      </w:r>
    </w:p>
    <w:p w:rsidR="005C7371" w:rsidRDefault="008204D5">
      <w:pPr>
        <w:jc w:val="both"/>
      </w:pP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 ha subrayado que “el objetivo de la Noche Azul y Blanca es sacar a la calle la actividad económica y la actividad cultural de la ciudad. De la mano, co</w:t>
      </w:r>
      <w:r>
        <w:rPr>
          <w:rFonts w:ascii="Arial Narrow" w:eastAsia="Calibri" w:hAnsi="Arial Narrow"/>
          <w:sz w:val="26"/>
          <w:szCs w:val="26"/>
        </w:rPr>
        <w:t xml:space="preserve">mo no puede ser de otra manera, de las entidades, asociaciones, de comerciantes, de hostelería, de </w:t>
      </w:r>
      <w:proofErr w:type="gramStart"/>
      <w:r>
        <w:rPr>
          <w:rFonts w:ascii="Arial Narrow" w:eastAsia="Calibri" w:hAnsi="Arial Narrow"/>
          <w:sz w:val="26"/>
          <w:szCs w:val="26"/>
        </w:rPr>
        <w:t>artesanía</w:t>
      </w:r>
      <w:proofErr w:type="gramEnd"/>
      <w:r>
        <w:rPr>
          <w:rFonts w:ascii="Arial Narrow" w:eastAsia="Calibri" w:hAnsi="Arial Narrow"/>
          <w:sz w:val="26"/>
          <w:szCs w:val="26"/>
        </w:rPr>
        <w:t xml:space="preserve"> y de asociaciones culturales emblemáticas de la ciudad”. Además, e</w:t>
      </w:r>
      <w:r>
        <w:rPr>
          <w:rFonts w:ascii="Arial Narrow" w:hAnsi="Arial Narrow"/>
          <w:sz w:val="26"/>
          <w:szCs w:val="26"/>
        </w:rPr>
        <w:t>n la organización de su contenido están presentes distintas delegaciones municipa</w:t>
      </w:r>
      <w:r>
        <w:rPr>
          <w:rFonts w:ascii="Arial Narrow" w:hAnsi="Arial Narrow"/>
          <w:sz w:val="26"/>
          <w:szCs w:val="26"/>
        </w:rPr>
        <w:t>les, siendo el resultado un trabajo conjunto y transversal desde la gestión municipal.</w:t>
      </w:r>
    </w:p>
    <w:p w:rsidR="005C7371" w:rsidRDefault="005C7371">
      <w:pPr>
        <w:jc w:val="both"/>
        <w:rPr>
          <w:rFonts w:ascii="Arial Narrow" w:hAnsi="Arial Narrow"/>
          <w:sz w:val="26"/>
          <w:szCs w:val="26"/>
        </w:rPr>
      </w:pPr>
    </w:p>
    <w:p w:rsidR="005C7371" w:rsidRDefault="008204D5">
      <w:pPr>
        <w:jc w:val="both"/>
      </w:pPr>
      <w:r>
        <w:rPr>
          <w:rFonts w:ascii="Arial Narrow" w:hAnsi="Arial Narrow"/>
          <w:sz w:val="26"/>
          <w:szCs w:val="26"/>
        </w:rPr>
        <w:t>En esta ocasión, el evento está dedicado a la ‘Aventura de X-</w:t>
      </w:r>
      <w:proofErr w:type="spellStart"/>
      <w:r>
        <w:rPr>
          <w:rFonts w:ascii="Arial Narrow" w:hAnsi="Arial Narrow"/>
          <w:sz w:val="26"/>
          <w:szCs w:val="26"/>
        </w:rPr>
        <w:t>Men</w:t>
      </w:r>
      <w:proofErr w:type="spellEnd"/>
      <w:r>
        <w:rPr>
          <w:rFonts w:ascii="Arial Narrow" w:hAnsi="Arial Narrow"/>
          <w:sz w:val="26"/>
          <w:szCs w:val="26"/>
        </w:rPr>
        <w:t xml:space="preserve"> Jerez’, para cooperar con la causa del pequeño Martín, quien padece el síndrome de </w:t>
      </w:r>
      <w:proofErr w:type="spellStart"/>
      <w:r>
        <w:rPr>
          <w:rFonts w:ascii="Arial Narrow" w:hAnsi="Arial Narrow"/>
          <w:sz w:val="26"/>
          <w:szCs w:val="26"/>
        </w:rPr>
        <w:t>Pettigrew</w:t>
      </w:r>
      <w:proofErr w:type="spellEnd"/>
      <w:r>
        <w:rPr>
          <w:rFonts w:ascii="Arial Narrow" w:hAnsi="Arial Narrow"/>
          <w:sz w:val="26"/>
          <w:szCs w:val="26"/>
        </w:rPr>
        <w:t>, una enfer</w:t>
      </w:r>
      <w:r>
        <w:rPr>
          <w:rFonts w:ascii="Arial Narrow" w:hAnsi="Arial Narrow"/>
          <w:sz w:val="26"/>
          <w:szCs w:val="26"/>
        </w:rPr>
        <w:t>medad genética muy</w:t>
      </w:r>
      <w:r>
        <w:rPr>
          <w:rFonts w:ascii="Arial Narrow" w:hAnsi="Arial Narrow"/>
          <w:sz w:val="26"/>
          <w:szCs w:val="26"/>
        </w:rPr>
        <w:t xml:space="preserve"> rara. “Este año nos acompañará Martín, que es nuestro niño X-</w:t>
      </w:r>
      <w:proofErr w:type="spellStart"/>
      <w:r>
        <w:rPr>
          <w:rFonts w:ascii="Arial Narrow" w:hAnsi="Arial Narrow"/>
          <w:sz w:val="26"/>
          <w:szCs w:val="26"/>
        </w:rPr>
        <w:t>Men</w:t>
      </w:r>
      <w:proofErr w:type="spellEnd"/>
      <w:r>
        <w:rPr>
          <w:rFonts w:ascii="Arial Narrow" w:hAnsi="Arial Narrow"/>
          <w:sz w:val="26"/>
          <w:szCs w:val="26"/>
        </w:rPr>
        <w:t>, y la asociación que lo representa. La venta de su calendario solidario servirá para recaudar fondos para la investigación en enfermedades raras y es una alegría poder apo</w:t>
      </w:r>
      <w:r>
        <w:rPr>
          <w:rFonts w:ascii="Arial Narrow" w:hAnsi="Arial Narrow"/>
          <w:sz w:val="26"/>
          <w:szCs w:val="26"/>
        </w:rPr>
        <w:t xml:space="preserve">rtar a esta recaudación y darle visibilidad”. </w:t>
      </w:r>
    </w:p>
    <w:p w:rsidR="005C7371" w:rsidRDefault="005C7371">
      <w:pPr>
        <w:jc w:val="both"/>
        <w:rPr>
          <w:rFonts w:ascii="Arial Narrow" w:eastAsia="Calibri" w:hAnsi="Arial Narrow"/>
          <w:sz w:val="26"/>
          <w:szCs w:val="26"/>
        </w:rPr>
      </w:pPr>
    </w:p>
    <w:p w:rsidR="005C7371" w:rsidRDefault="008204D5">
      <w:pPr>
        <w:jc w:val="both"/>
      </w:pPr>
      <w:r>
        <w:rPr>
          <w:rFonts w:ascii="Arial Narrow" w:hAnsi="Arial Narrow"/>
          <w:sz w:val="26"/>
          <w:szCs w:val="26"/>
        </w:rPr>
        <w:t xml:space="preserve">Por otro lado, esta noche tan especial coincide con la celebración de la ‘Feria de la Hispanidad: Alma Hispana’, por lo que en la Alameda Vieja se podrá disfrutar de  conciertos y </w:t>
      </w:r>
      <w:proofErr w:type="spellStart"/>
      <w:r>
        <w:rPr>
          <w:rFonts w:ascii="Arial Narrow" w:hAnsi="Arial Narrow"/>
          <w:sz w:val="26"/>
          <w:szCs w:val="26"/>
        </w:rPr>
        <w:t>foodtrucks</w:t>
      </w:r>
      <w:proofErr w:type="spellEnd"/>
      <w:r>
        <w:rPr>
          <w:rFonts w:ascii="Arial Narrow" w:hAnsi="Arial Narrow"/>
          <w:sz w:val="26"/>
          <w:szCs w:val="26"/>
        </w:rPr>
        <w:t xml:space="preserve"> de comida latina.</w:t>
      </w:r>
      <w:r>
        <w:rPr>
          <w:rFonts w:ascii="Arial Narrow" w:hAnsi="Arial Narrow"/>
          <w:sz w:val="26"/>
          <w:szCs w:val="26"/>
        </w:rPr>
        <w:t xml:space="preserve"> “Nos hermanaremos con los pueblos hermanos de Hispanoamérica”, ha comentado la responsable municipal de Consumo.</w:t>
      </w:r>
    </w:p>
    <w:p w:rsidR="005C7371" w:rsidRDefault="005C7371">
      <w:pPr>
        <w:jc w:val="both"/>
        <w:rPr>
          <w:rFonts w:ascii="Arial Narrow" w:eastAsia="Calibri" w:hAnsi="Arial Narrow"/>
          <w:sz w:val="26"/>
          <w:szCs w:val="26"/>
        </w:rPr>
      </w:pP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Según el programa planteado, la Plaza del Arenal concentrará gran parte de la actividad comercial, promocional y expositiva con la ‘Street </w:t>
      </w:r>
      <w:proofErr w:type="spellStart"/>
      <w:r>
        <w:rPr>
          <w:rFonts w:ascii="Arial Narrow" w:hAnsi="Arial Narrow"/>
          <w:sz w:val="26"/>
          <w:szCs w:val="26"/>
        </w:rPr>
        <w:t>Ma</w:t>
      </w:r>
      <w:r>
        <w:rPr>
          <w:rFonts w:ascii="Arial Narrow" w:hAnsi="Arial Narrow"/>
          <w:sz w:val="26"/>
          <w:szCs w:val="26"/>
        </w:rPr>
        <w:t>rket</w:t>
      </w:r>
      <w:proofErr w:type="spellEnd"/>
      <w:r>
        <w:rPr>
          <w:rFonts w:ascii="Arial Narrow" w:hAnsi="Arial Narrow"/>
          <w:sz w:val="26"/>
          <w:szCs w:val="26"/>
        </w:rPr>
        <w:t xml:space="preserve"> Moda y Complementos’, acción </w:t>
      </w:r>
      <w:r>
        <w:rPr>
          <w:rFonts w:ascii="Arial Narrow" w:hAnsi="Arial Narrow"/>
          <w:sz w:val="26"/>
          <w:szCs w:val="26"/>
        </w:rPr>
        <w:lastRenderedPageBreak/>
        <w:t xml:space="preserve">que se desarrollará de la mano de las Asociaciones de Comerciantes de la ciudad y que reunirá una veintena de stands.   </w:t>
      </w:r>
    </w:p>
    <w:p w:rsidR="008204D5" w:rsidRDefault="008204D5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Otro lugar de referencia será la calle Larga, ya que se habilitará para acoger más de una decena de d</w:t>
      </w:r>
      <w:r>
        <w:rPr>
          <w:rFonts w:ascii="Arial Narrow" w:hAnsi="Arial Narrow"/>
          <w:sz w:val="26"/>
          <w:szCs w:val="26"/>
        </w:rPr>
        <w:t xml:space="preserve">esfiles de moda infantil y de adultos bajo el slogan ‘Jerez de moda’ y será, al mismo tiempo, la ubicación de la muestra de artesanos y de actividades culturales por parte de los ateneos y de la asociación ‘Tombuctú’. </w:t>
      </w:r>
    </w:p>
    <w:p w:rsidR="005C7371" w:rsidRDefault="008204D5">
      <w:pPr>
        <w:spacing w:after="200"/>
        <w:jc w:val="both"/>
        <w:rPr>
          <w:shd w:val="clear" w:color="auto" w:fill="FFB66C"/>
        </w:rPr>
      </w:pPr>
      <w:r>
        <w:rPr>
          <w:rFonts w:ascii="Arial Narrow" w:hAnsi="Arial Narrow"/>
          <w:sz w:val="26"/>
          <w:szCs w:val="26"/>
        </w:rPr>
        <w:t>En la principal arteria de Jerez se in</w:t>
      </w:r>
      <w:r>
        <w:rPr>
          <w:rFonts w:ascii="Arial Narrow" w:hAnsi="Arial Narrow"/>
          <w:sz w:val="26"/>
          <w:szCs w:val="26"/>
        </w:rPr>
        <w:t>stalará un stand informativo sobre la candidatura ‘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Jerez 2031, Capital Europea de la Cultura’ con un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photocall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que este año compartirá protagonismo con </w:t>
      </w:r>
      <w:r>
        <w:rPr>
          <w:rFonts w:ascii="Arial Narrow" w:hAnsi="Arial Narrow"/>
          <w:bCs/>
          <w:sz w:val="26"/>
          <w:szCs w:val="26"/>
          <w:lang w:eastAsia="es-ES_tradnl"/>
        </w:rPr>
        <w:t>la aspiración de Jerez a ser ‘Capital Española de la gastronomía 2026’, por lo que se mostrarán producto</w:t>
      </w:r>
      <w:r>
        <w:rPr>
          <w:rFonts w:ascii="Arial Narrow" w:hAnsi="Arial Narrow"/>
          <w:bCs/>
          <w:sz w:val="26"/>
          <w:szCs w:val="26"/>
          <w:lang w:eastAsia="es-ES_tradnl"/>
        </w:rPr>
        <w:t>s del Mercado Central de Abastos. Además, se dispondrá de un piano que invitará a tocar a alumnos de la Escuela Municipal de Música y del Conservatorio Joaquín Villatoro, junto a todas las personas que se animen a interpretar alguna pieza musical.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 xml:space="preserve">deporte también tendrá cabida en esta programación con la exhibición del Club Mountain </w:t>
      </w:r>
      <w:proofErr w:type="spellStart"/>
      <w:r>
        <w:rPr>
          <w:rFonts w:ascii="Arial Narrow" w:hAnsi="Arial Narrow"/>
          <w:sz w:val="26"/>
          <w:szCs w:val="26"/>
        </w:rPr>
        <w:t>Bike</w:t>
      </w:r>
      <w:proofErr w:type="spellEnd"/>
      <w:r>
        <w:rPr>
          <w:rFonts w:ascii="Arial Narrow" w:hAnsi="Arial Narrow"/>
          <w:sz w:val="26"/>
          <w:szCs w:val="26"/>
        </w:rPr>
        <w:t xml:space="preserve"> Jerez en la plaza de la Asunción, donde se colocará un circuito de </w:t>
      </w:r>
      <w:proofErr w:type="spellStart"/>
      <w:r>
        <w:rPr>
          <w:rFonts w:ascii="Arial Narrow" w:hAnsi="Arial Narrow"/>
          <w:sz w:val="26"/>
          <w:szCs w:val="26"/>
        </w:rPr>
        <w:t>mountain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bike</w:t>
      </w:r>
      <w:proofErr w:type="spellEnd"/>
      <w:r>
        <w:rPr>
          <w:rFonts w:ascii="Arial Narrow" w:hAnsi="Arial Narrow"/>
          <w:sz w:val="26"/>
          <w:szCs w:val="26"/>
        </w:rPr>
        <w:t xml:space="preserve"> infantil y se efectuarán varias demostraciones de su escuela.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La plaza del Banco se</w:t>
      </w:r>
      <w:r>
        <w:rPr>
          <w:rFonts w:ascii="Arial Narrow" w:hAnsi="Arial Narrow"/>
          <w:sz w:val="26"/>
          <w:szCs w:val="26"/>
        </w:rPr>
        <w:t xml:space="preserve"> convertirá en un salón de baile con la puesta en escena de diferentes academias de Jerez y en ella también se podrán practicar varias propuestas deportivas. Por último, al final de la noche, se disfrutará del espectáculo que pone en marcha ‘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>’ ba</w:t>
      </w:r>
      <w:r>
        <w:rPr>
          <w:rFonts w:ascii="Arial Narrow" w:hAnsi="Arial Narrow"/>
          <w:sz w:val="26"/>
          <w:szCs w:val="26"/>
        </w:rPr>
        <w:t>jo el título ‘Noche Azul y Blanca</w:t>
      </w:r>
      <w:proofErr w:type="gramStart"/>
      <w:r>
        <w:rPr>
          <w:rFonts w:ascii="Arial Narrow" w:hAnsi="Arial Narrow"/>
          <w:sz w:val="26"/>
          <w:szCs w:val="26"/>
        </w:rPr>
        <w:t>..</w:t>
      </w:r>
      <w:proofErr w:type="gramEnd"/>
      <w:r>
        <w:rPr>
          <w:rFonts w:ascii="Arial Narrow" w:hAnsi="Arial Narrow"/>
          <w:sz w:val="26"/>
          <w:szCs w:val="26"/>
        </w:rPr>
        <w:t xml:space="preserve"> ¡Y arcoíris!’.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Los sabores de nuestra tierra y su tradición culinaria invadirán la Plaza Plateros con el </w:t>
      </w:r>
      <w:proofErr w:type="spellStart"/>
      <w:r>
        <w:rPr>
          <w:rFonts w:ascii="Arial Narrow" w:hAnsi="Arial Narrow"/>
          <w:sz w:val="26"/>
          <w:szCs w:val="26"/>
        </w:rPr>
        <w:t>showcooking</w:t>
      </w:r>
      <w:proofErr w:type="spellEnd"/>
      <w:r>
        <w:rPr>
          <w:rFonts w:ascii="Arial Narrow" w:hAnsi="Arial Narrow"/>
          <w:sz w:val="26"/>
          <w:szCs w:val="26"/>
        </w:rPr>
        <w:t xml:space="preserve"> que llevará a cabo el Ateneo de J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erez con productos del Mercado Central con motivo de su 140 aniversari</w:t>
      </w:r>
      <w:r>
        <w:rPr>
          <w:rFonts w:ascii="Arial Narrow" w:hAnsi="Arial Narrow"/>
          <w:sz w:val="26"/>
          <w:szCs w:val="26"/>
        </w:rPr>
        <w:t>o.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La calle Doña Blanca contará con la animación musical de una charanga y música en directo planteadas por establecimientos de ese emplazamiento.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‘Solera 60’ será el grupo que versione clásicos de esa década en la Plaza Rafael Rivero con un concierto prev</w:t>
      </w:r>
      <w:r>
        <w:rPr>
          <w:rFonts w:ascii="Arial Narrow" w:hAnsi="Arial Narrow"/>
          <w:sz w:val="26"/>
          <w:szCs w:val="26"/>
        </w:rPr>
        <w:t>isto a partir de las nueve de la noche.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A todas estas actividades, se suman las jornadas de puertas abiertas del Alcázar de Jerez y del ‘Palacio San Dionisio’, equipamiento que será inaugurado el día antes, el 10 de octubre.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Con este amplio abanico de inic</w:t>
      </w:r>
      <w:r>
        <w:rPr>
          <w:rFonts w:ascii="Arial Narrow" w:hAnsi="Arial Narrow"/>
          <w:sz w:val="26"/>
          <w:szCs w:val="26"/>
        </w:rPr>
        <w:t>iativas, que cohesiona comercio y cultura, la delegada ha realizado una invitación a que “inundemos el centro de la ciudad de los colores azul y blanco, que son los colores de nuestra bandera y de nuestra seña de identidad, entorno a la festividad del patr</w:t>
      </w:r>
      <w:r>
        <w:rPr>
          <w:rFonts w:ascii="Arial Narrow" w:hAnsi="Arial Narrow"/>
          <w:sz w:val="26"/>
          <w:szCs w:val="26"/>
        </w:rPr>
        <w:t>ón de Jerez, que será el día 9”, extendiendo la participación a  visitantes que se encuentren en la ciudad y a localidades vecinas.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lastRenderedPageBreak/>
        <w:t xml:space="preserve">Por último,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 ha resaltado que “aunque esta cita se desarrolla en el centro, vienen entidades y empresas de todo e</w:t>
      </w:r>
      <w:r>
        <w:rPr>
          <w:rFonts w:ascii="Arial Narrow" w:hAnsi="Arial Narrow"/>
          <w:sz w:val="26"/>
          <w:szCs w:val="26"/>
        </w:rPr>
        <w:t>l territorio y de todo el término municipal. Es una feria comercial y cultural, una feria de muestras en la calle, donde están invitadas todas las actividades económicas de la ciudad, estén ubicadas donde estén ubicadas”. De hecho, “las asociaciones y enti</w:t>
      </w:r>
      <w:r>
        <w:rPr>
          <w:rFonts w:ascii="Arial Narrow" w:hAnsi="Arial Narrow"/>
          <w:sz w:val="26"/>
          <w:szCs w:val="26"/>
        </w:rPr>
        <w:t xml:space="preserve">dades que respaldan esta acción representan a más de mil autónomos y pymes”, ha destacado la delegada. </w:t>
      </w:r>
      <w:r>
        <w:t xml:space="preserve"> </w:t>
      </w:r>
    </w:p>
    <w:p w:rsidR="005C7371" w:rsidRDefault="008204D5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(Se adjunta cartel, fotografía y enlace de audio)</w:t>
      </w:r>
    </w:p>
    <w:p w:rsidR="005C7371" w:rsidRDefault="008204D5">
      <w:pPr>
        <w:pStyle w:val="Ttulo4"/>
        <w:spacing w:before="0" w:after="200"/>
        <w:jc w:val="both"/>
        <w:rPr>
          <w:rFonts w:asciiTheme="minorHAnsi" w:eastAsiaTheme="minorHAnsi" w:hAnsiTheme="minorHAnsi" w:cstheme="minorBidi"/>
          <w:shd w:val="clear" w:color="auto" w:fill="FF3838"/>
        </w:rPr>
      </w:pPr>
      <w:hyperlink r:id="rId6">
        <w:r>
          <w:rPr>
            <w:rStyle w:val="Hipervnculo"/>
            <w:rFonts w:ascii="Arial Narrow" w:eastAsiaTheme="minorHAnsi" w:hAnsi="Arial Narrow" w:cstheme="minorBidi"/>
            <w:sz w:val="26"/>
            <w:szCs w:val="26"/>
          </w:rPr>
          <w:t>https://ssweb.seap.minhap.es/almacen/descarga/envio/9bdb9ab69360c6d11f69bcbd745a8faf585dabfb</w:t>
        </w:r>
      </w:hyperlink>
    </w:p>
    <w:p w:rsidR="005C7371" w:rsidRDefault="005C7371">
      <w:pPr>
        <w:spacing w:after="200"/>
        <w:jc w:val="both"/>
        <w:rPr>
          <w:shd w:val="clear" w:color="auto" w:fill="FFFF00"/>
        </w:rPr>
      </w:pPr>
    </w:p>
    <w:p w:rsidR="005C7371" w:rsidRDefault="005C7371">
      <w:pPr>
        <w:jc w:val="both"/>
      </w:pPr>
    </w:p>
    <w:p w:rsidR="005C7371" w:rsidRDefault="005C7371">
      <w:pPr>
        <w:jc w:val="both"/>
      </w:pPr>
    </w:p>
    <w:p w:rsidR="005C7371" w:rsidRDefault="005C7371">
      <w:pPr>
        <w:jc w:val="both"/>
      </w:pPr>
    </w:p>
    <w:p w:rsidR="005C7371" w:rsidRDefault="005C7371">
      <w:pPr>
        <w:jc w:val="both"/>
      </w:pPr>
    </w:p>
    <w:p w:rsidR="005C7371" w:rsidRDefault="005C7371">
      <w:pPr>
        <w:jc w:val="both"/>
      </w:pPr>
    </w:p>
    <w:p w:rsidR="005C7371" w:rsidRDefault="005C7371">
      <w:pPr>
        <w:jc w:val="both"/>
        <w:rPr>
          <w:rFonts w:ascii="Arial Narrow" w:hAnsi="Arial Narrow"/>
          <w:sz w:val="26"/>
          <w:szCs w:val="26"/>
          <w:shd w:val="clear" w:color="auto" w:fill="BBE33D"/>
        </w:rPr>
      </w:pPr>
    </w:p>
    <w:p w:rsidR="005C7371" w:rsidRDefault="005C7371">
      <w:pPr>
        <w:spacing w:after="200"/>
        <w:jc w:val="both"/>
        <w:rPr>
          <w:rFonts w:ascii="Arial Narrow" w:hAnsi="Arial Narrow"/>
          <w:sz w:val="26"/>
          <w:szCs w:val="26"/>
          <w:shd w:val="clear" w:color="auto" w:fill="BBE33D"/>
        </w:rPr>
      </w:pPr>
    </w:p>
    <w:p w:rsidR="005C7371" w:rsidRDefault="005C7371">
      <w:pPr>
        <w:jc w:val="both"/>
        <w:rPr>
          <w:rStyle w:val="Ninguno"/>
          <w:rFonts w:ascii="Arial Narrow" w:eastAsia="Arial" w:hAnsi="Arial Narrow" w:cs="Arial Narrow"/>
          <w:b/>
          <w:bCs/>
          <w:i/>
          <w:iCs/>
          <w:strike/>
          <w:sz w:val="26"/>
          <w:szCs w:val="26"/>
          <w:u w:val="single"/>
          <w:lang w:val="es-ES" w:eastAsia="es-ES_tradnl"/>
        </w:rPr>
      </w:pPr>
    </w:p>
    <w:p w:rsidR="005C7371" w:rsidRDefault="005C7371">
      <w:pPr>
        <w:spacing w:after="160"/>
        <w:jc w:val="both"/>
        <w:rPr>
          <w:b/>
          <w:bCs/>
        </w:rPr>
      </w:pPr>
    </w:p>
    <w:p w:rsidR="005C7371" w:rsidRDefault="005C7371">
      <w:pPr>
        <w:tabs>
          <w:tab w:val="left" w:pos="3045"/>
        </w:tabs>
        <w:jc w:val="both"/>
      </w:pPr>
    </w:p>
    <w:sectPr w:rsidR="005C7371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04D5">
      <w:r>
        <w:separator/>
      </w:r>
    </w:p>
  </w:endnote>
  <w:endnote w:type="continuationSeparator" w:id="0">
    <w:p w:rsidR="00000000" w:rsidRDefault="0082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04D5">
      <w:r>
        <w:separator/>
      </w:r>
    </w:p>
  </w:footnote>
  <w:footnote w:type="continuationSeparator" w:id="0">
    <w:p w:rsidR="00000000" w:rsidRDefault="00820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71" w:rsidRDefault="008204D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7371" w:rsidRDefault="005C73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71"/>
    <w:rsid w:val="005C7371"/>
    <w:rsid w:val="0082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86DC0-4B04-4392-ABD9-CAC23BEC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fasis1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9bdb9ab69360c6d11f69bcbd745a8faf585dabf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3</Pages>
  <Words>883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732</cp:revision>
  <dcterms:created xsi:type="dcterms:W3CDTF">2025-07-04T06:50:00Z</dcterms:created>
  <dcterms:modified xsi:type="dcterms:W3CDTF">2025-10-03T12:30:00Z</dcterms:modified>
  <dc:language>es-ES</dc:language>
</cp:coreProperties>
</file>