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C1" w:rsidRDefault="0012635A">
      <w:r>
        <w:rPr>
          <w:rFonts w:ascii="Arial Narrow" w:hAnsi="Arial Narrow"/>
          <w:b/>
          <w:sz w:val="40"/>
          <w:szCs w:val="40"/>
        </w:rPr>
        <w:t>El Ayuntamiento resalta la importancia de la cultura y la formación en la lección inaugural del IES Padre Luis Coloma</w:t>
      </w:r>
    </w:p>
    <w:p w:rsidR="005A31C1" w:rsidRDefault="005A31C1">
      <w:pPr>
        <w:rPr>
          <w:rFonts w:ascii="Arial Narrow" w:hAnsi="Arial Narrow"/>
          <w:sz w:val="36"/>
          <w:szCs w:val="36"/>
        </w:rPr>
      </w:pPr>
    </w:p>
    <w:p w:rsidR="005A31C1" w:rsidRDefault="0012635A">
      <w:pPr>
        <w:jc w:val="both"/>
      </w:pPr>
      <w:r>
        <w:rPr>
          <w:rFonts w:ascii="Arial Narrow" w:hAnsi="Arial Narrow"/>
          <w:sz w:val="36"/>
          <w:szCs w:val="36"/>
        </w:rPr>
        <w:t>La actriz y empresaria María Espejo ha sido la encargada de impartir una sesión muy emotiva y personal</w:t>
      </w:r>
    </w:p>
    <w:p w:rsidR="005A31C1" w:rsidRDefault="005A31C1">
      <w:pPr>
        <w:jc w:val="both"/>
        <w:rPr>
          <w:rFonts w:ascii="Arial Narrow" w:hAnsi="Arial Narrow"/>
          <w:b/>
          <w:sz w:val="40"/>
          <w:szCs w:val="40"/>
        </w:rPr>
      </w:pPr>
    </w:p>
    <w:p w:rsidR="005A31C1" w:rsidRDefault="0012635A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7 de octubre de 2025</w:t>
      </w:r>
      <w:r>
        <w:rPr>
          <w:rFonts w:ascii="Arial Narrow" w:eastAsia="Calibri" w:hAnsi="Arial Narrow"/>
          <w:sz w:val="26"/>
          <w:szCs w:val="26"/>
        </w:rPr>
        <w:t xml:space="preserve">. La </w:t>
      </w:r>
      <w:r>
        <w:rPr>
          <w:rFonts w:ascii="Arial Narrow" w:eastAsia="Calibri" w:hAnsi="Arial Narrow"/>
          <w:sz w:val="26"/>
          <w:szCs w:val="26"/>
        </w:rPr>
        <w:t xml:space="preserve">delegada de Educación, Formación Profesional y Universidades, </w:t>
      </w:r>
      <w:proofErr w:type="spellStart"/>
      <w:r>
        <w:rPr>
          <w:rFonts w:ascii="Arial Narrow" w:eastAsia="Calibri" w:hAnsi="Arial Narrow"/>
          <w:sz w:val="26"/>
          <w:szCs w:val="26"/>
        </w:rPr>
        <w:t>Nela</w:t>
      </w:r>
      <w:proofErr w:type="spellEnd"/>
      <w:r>
        <w:rPr>
          <w:rFonts w:ascii="Arial Narrow" w:eastAsia="Calibri" w:hAnsi="Arial Narrow"/>
          <w:sz w:val="26"/>
          <w:szCs w:val="26"/>
        </w:rPr>
        <w:t xml:space="preserve"> García, ha asistido a la lección inaugural del IES Padre Luis Coloma con el objetivo de visibilizar el respaldo del Ayuntamiento a la comunidad educativa en momentos que son relevantes en e</w:t>
      </w:r>
      <w:r>
        <w:rPr>
          <w:rFonts w:ascii="Arial Narrow" w:eastAsia="Calibri" w:hAnsi="Arial Narrow"/>
          <w:sz w:val="26"/>
          <w:szCs w:val="26"/>
        </w:rPr>
        <w:t>l presente curso académico 2025-2026.</w:t>
      </w:r>
    </w:p>
    <w:p w:rsidR="005A31C1" w:rsidRDefault="0012635A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En este acto también han participado el delegado t</w:t>
      </w:r>
      <w:r>
        <w:rPr>
          <w:rFonts w:ascii="Arial Narrow" w:eastAsia="Calibri" w:hAnsi="Arial Narrow"/>
          <w:sz w:val="26"/>
          <w:szCs w:val="26"/>
        </w:rPr>
        <w:t>erritorial de Desarrollo Educativo y Formación Profesional, José Ángel Aparicio, y el director del IES Padre Luis Coloma, Moisés Camacho, reuniendo a alumnado y profeso</w:t>
      </w:r>
      <w:r>
        <w:rPr>
          <w:rFonts w:ascii="Arial Narrow" w:eastAsia="Calibri" w:hAnsi="Arial Narrow"/>
          <w:sz w:val="26"/>
          <w:szCs w:val="26"/>
        </w:rPr>
        <w:t>rado del propio centro y de otros centros de la ciudad, junto a las compañías de teatro de estudiantes ‘Ratón Pérez’ y ‘Santa Isabel de Hungría’.</w:t>
      </w:r>
    </w:p>
    <w:p w:rsidR="005A31C1" w:rsidRDefault="0012635A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La lección inaugural ha sido impartida por la actriz y empresaria María Espejo, quien ha hecho un recorrido mu</w:t>
      </w:r>
      <w:r>
        <w:rPr>
          <w:rFonts w:ascii="Arial Narrow" w:eastAsia="Calibri" w:hAnsi="Arial Narrow"/>
          <w:sz w:val="26"/>
          <w:szCs w:val="26"/>
        </w:rPr>
        <w:t xml:space="preserve">y personal por su trayectoria profesional relacionada con el mundo de la televisión, el teatro y el cine y ha ofrecido claves, en función de su propia experiencia, </w:t>
      </w:r>
      <w:proofErr w:type="gramStart"/>
      <w:r>
        <w:rPr>
          <w:rFonts w:ascii="Arial Narrow" w:eastAsia="Calibri" w:hAnsi="Arial Narrow"/>
          <w:sz w:val="26"/>
          <w:szCs w:val="26"/>
        </w:rPr>
        <w:t>a</w:t>
      </w:r>
      <w:proofErr w:type="gramEnd"/>
      <w:r>
        <w:rPr>
          <w:rFonts w:ascii="Arial Narrow" w:eastAsia="Calibri" w:hAnsi="Arial Narrow"/>
          <w:sz w:val="26"/>
          <w:szCs w:val="26"/>
        </w:rPr>
        <w:t xml:space="preserve"> los jóvenes para afrontar esta etapa educativa.</w:t>
      </w:r>
    </w:p>
    <w:p w:rsidR="005A31C1" w:rsidRDefault="0012635A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Durante su intervención, el delegado t</w:t>
      </w:r>
      <w:r>
        <w:rPr>
          <w:rFonts w:ascii="Arial Narrow" w:eastAsia="Calibri" w:hAnsi="Arial Narrow"/>
          <w:sz w:val="26"/>
          <w:szCs w:val="26"/>
        </w:rPr>
        <w:t>erri</w:t>
      </w:r>
      <w:r>
        <w:rPr>
          <w:rFonts w:ascii="Arial Narrow" w:eastAsia="Calibri" w:hAnsi="Arial Narrow"/>
          <w:sz w:val="26"/>
          <w:szCs w:val="26"/>
        </w:rPr>
        <w:t xml:space="preserve">torial de Desarrollo Educativo y Formación Profesional, José Ángel Aparicio, quien fuera director de este instituto, ha recordado los buenos momentos que ha vivido en este centro educativo y ha mostrado su agradecimiento al Ayuntamiento por su implicación </w:t>
      </w:r>
      <w:r>
        <w:rPr>
          <w:rFonts w:ascii="Arial Narrow" w:eastAsia="Calibri" w:hAnsi="Arial Narrow"/>
          <w:sz w:val="26"/>
          <w:szCs w:val="26"/>
        </w:rPr>
        <w:t>con la educación.</w:t>
      </w:r>
    </w:p>
    <w:p w:rsidR="005A31C1" w:rsidRDefault="0012635A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Por su parte, </w:t>
      </w:r>
      <w:proofErr w:type="spellStart"/>
      <w:r>
        <w:rPr>
          <w:rFonts w:ascii="Arial Narrow" w:eastAsia="Calibri" w:hAnsi="Arial Narrow"/>
          <w:sz w:val="26"/>
          <w:szCs w:val="26"/>
        </w:rPr>
        <w:t>Nela</w:t>
      </w:r>
      <w:proofErr w:type="spellEnd"/>
      <w:r>
        <w:rPr>
          <w:rFonts w:ascii="Arial Narrow" w:eastAsia="Calibri" w:hAnsi="Arial Narrow"/>
          <w:sz w:val="26"/>
          <w:szCs w:val="26"/>
        </w:rPr>
        <w:t xml:space="preserve"> García ha señalado que la figura de María Espejo “es un gran referente de energía, vitalidad y valentía para los jóvenes, un ejemplo de trabajo por</w:t>
      </w:r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 y para la cultura, dando además ejemplo del esfuerzo que supone crecer </w:t>
      </w:r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en valores, arriesgar en su empresa y generar empleo”. </w:t>
      </w:r>
    </w:p>
    <w:p w:rsidR="005A31C1" w:rsidRDefault="0012635A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Style w:val="Ninguno"/>
          <w:rFonts w:ascii="Arial Narrow" w:hAnsi="Arial Narrow"/>
          <w:sz w:val="26"/>
          <w:szCs w:val="26"/>
          <w:lang w:val="es-ES"/>
        </w:rPr>
        <w:t>Por otro lado, García ha subrayado que “el compromiso del G</w:t>
      </w:r>
      <w:r>
        <w:rPr>
          <w:rStyle w:val="Ninguno"/>
          <w:rFonts w:ascii="Arial Narrow" w:hAnsi="Arial Narrow"/>
          <w:sz w:val="26"/>
          <w:szCs w:val="26"/>
          <w:lang w:val="es-ES"/>
        </w:rPr>
        <w:t>obierno local con la educación y la cultura se materializa en programas como ‘Jerez Educa’, en la colaboración permanente con la comunidad ed</w:t>
      </w:r>
      <w:r>
        <w:rPr>
          <w:rStyle w:val="Ninguno"/>
          <w:rFonts w:ascii="Arial Narrow" w:hAnsi="Arial Narrow"/>
          <w:sz w:val="26"/>
          <w:szCs w:val="26"/>
          <w:lang w:val="es-ES"/>
        </w:rPr>
        <w:t>ucativa y en una gestión transversal de todas</w:t>
      </w:r>
      <w:bookmarkStart w:id="0" w:name="_GoBack_Copia_2"/>
      <w:bookmarkEnd w:id="0"/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 las áreas municipales que defiende estos valores con la aspiración de que la ciudad sea Capital Europea de la Cultura en 2031”.</w:t>
      </w:r>
    </w:p>
    <w:p w:rsidR="0012635A" w:rsidRDefault="0012635A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(Se adjunta fotografía y enlace de audio</w:t>
      </w:r>
    </w:p>
    <w:bookmarkStart w:id="1" w:name="_GoBack"/>
    <w:bookmarkEnd w:id="1"/>
    <w:p w:rsidR="005A31C1" w:rsidRDefault="0012635A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Style w:val="Hipervnculo"/>
          <w:rFonts w:ascii="Arial;sans-serif" w:eastAsia="Calibri" w:hAnsi="Arial;sans-serif"/>
          <w:b/>
          <w:bCs/>
          <w:color w:val="349CCC"/>
          <w:sz w:val="26"/>
          <w:szCs w:val="26"/>
          <w:lang w:val="en-US"/>
        </w:rPr>
        <w:lastRenderedPageBreak/>
        <w:fldChar w:fldCharType="begin"/>
      </w:r>
      <w:r w:rsidRPr="0012635A">
        <w:rPr>
          <w:rStyle w:val="Hipervnculo"/>
          <w:rFonts w:ascii="Arial;sans-serif" w:eastAsia="Calibri" w:hAnsi="Arial;sans-serif"/>
          <w:b/>
          <w:bCs/>
          <w:color w:val="349CCC"/>
          <w:sz w:val="26"/>
          <w:szCs w:val="26"/>
        </w:rPr>
        <w:instrText xml:space="preserve"> HYPERLINK "https://ssweb.seap.minhap.</w:instrText>
      </w:r>
      <w:r w:rsidRPr="0012635A">
        <w:rPr>
          <w:rStyle w:val="Hipervnculo"/>
          <w:rFonts w:ascii="Arial;sans-serif" w:eastAsia="Calibri" w:hAnsi="Arial;sans-serif"/>
          <w:b/>
          <w:bCs/>
          <w:color w:val="349CCC"/>
          <w:sz w:val="26"/>
          <w:szCs w:val="26"/>
        </w:rPr>
        <w:instrText xml:space="preserve">es/almacen/descarga/envio/df71345d6f8e8f6f34389944b5f933428a0e0a57" \h </w:instrText>
      </w:r>
      <w:r>
        <w:rPr>
          <w:rStyle w:val="Hipervnculo"/>
          <w:rFonts w:ascii="Arial;sans-serif" w:eastAsia="Calibri" w:hAnsi="Arial;sans-serif"/>
          <w:b/>
          <w:bCs/>
          <w:color w:val="349CCC"/>
          <w:sz w:val="26"/>
          <w:szCs w:val="26"/>
          <w:lang w:val="en-US"/>
        </w:rPr>
        <w:fldChar w:fldCharType="separate"/>
      </w:r>
      <w:r w:rsidRPr="0012635A">
        <w:rPr>
          <w:rStyle w:val="Hipervnculo"/>
          <w:rFonts w:ascii="Arial;sans-serif" w:eastAsia="Calibri" w:hAnsi="Arial;sans-serif"/>
          <w:b/>
          <w:bCs/>
          <w:color w:val="349CCC"/>
          <w:sz w:val="26"/>
          <w:szCs w:val="26"/>
        </w:rPr>
        <w:t>https://ssweb.seap.minhap.es/almacen/descarga/envio/df71345d6f8e8f6f34389944b5f933428a0e0a57</w:t>
      </w:r>
      <w:r>
        <w:rPr>
          <w:rStyle w:val="Hipervnculo"/>
          <w:rFonts w:ascii="Arial;sans-serif" w:eastAsia="Calibri" w:hAnsi="Arial;sans-serif"/>
          <w:b/>
          <w:bCs/>
          <w:color w:val="349CCC"/>
          <w:sz w:val="26"/>
          <w:szCs w:val="26"/>
          <w:lang w:val="en-US"/>
        </w:rPr>
        <w:fldChar w:fldCharType="end"/>
      </w:r>
    </w:p>
    <w:sectPr w:rsidR="005A31C1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635A">
      <w:r>
        <w:separator/>
      </w:r>
    </w:p>
  </w:endnote>
  <w:endnote w:type="continuationSeparator" w:id="0">
    <w:p w:rsidR="00000000" w:rsidRDefault="0012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635A">
      <w:r>
        <w:separator/>
      </w:r>
    </w:p>
  </w:footnote>
  <w:footnote w:type="continuationSeparator" w:id="0">
    <w:p w:rsidR="00000000" w:rsidRDefault="00126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1C1" w:rsidRDefault="0012635A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31C1" w:rsidRDefault="005A31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F4083"/>
    <w:multiLevelType w:val="multilevel"/>
    <w:tmpl w:val="693EEB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A81087"/>
    <w:multiLevelType w:val="multilevel"/>
    <w:tmpl w:val="76226EA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C1"/>
    <w:rsid w:val="0012635A"/>
    <w:rsid w:val="005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16ADD-7CC1-406E-BA8D-2C210287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fasis1">
    <w:name w:val="Énfasis1"/>
    <w:qFormat/>
    <w:rPr>
      <w:i/>
      <w:iCs/>
    </w:rPr>
  </w:style>
  <w:style w:type="character" w:customStyle="1" w:styleId="Fuentedeprrafopredeter1">
    <w:name w:val="Fuente de párrafo predeter.1"/>
    <w:qFormat/>
  </w:style>
  <w:style w:type="character" w:styleId="Textoennegrita">
    <w:name w:val="Strong"/>
    <w:qFormat/>
    <w:rPr>
      <w:b/>
      <w:bCs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sid w:val="00045558"/>
    <w:rPr>
      <w:rFonts w:ascii="Calibri" w:hAnsi="Calibri"/>
      <w:sz w:val="22"/>
      <w:szCs w:val="21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686CE3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521A5F"/>
    <w:pPr>
      <w:suppressAutoHyphens w:val="0"/>
      <w:spacing w:after="160" w:line="259" w:lineRule="auto"/>
      <w:ind w:left="720"/>
      <w:contextualSpacing/>
    </w:pPr>
    <w:rPr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semiHidden/>
    <w:unhideWhenUsed/>
    <w:qFormat/>
    <w:rsid w:val="00045558"/>
    <w:pPr>
      <w:suppressAutoHyphens w:val="0"/>
    </w:pPr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378</Words>
  <Characters>2082</Characters>
  <Application>Microsoft Office Word</Application>
  <DocSecurity>0</DocSecurity>
  <Lines>17</Lines>
  <Paragraphs>4</Paragraphs>
  <ScaleCrop>false</ScaleCrop>
  <Company>Aytojerez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50</cp:revision>
  <cp:lastPrinted>2025-09-29T09:07:00Z</cp:lastPrinted>
  <dcterms:created xsi:type="dcterms:W3CDTF">2025-10-07T07:14:00Z</dcterms:created>
  <dcterms:modified xsi:type="dcterms:W3CDTF">2025-10-07T13:01:00Z</dcterms:modified>
  <dc:language>es-ES</dc:language>
</cp:coreProperties>
</file>