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B8181" w14:textId="77777777" w:rsidR="001A537E" w:rsidRDefault="00556163">
      <w:pPr>
        <w:rPr>
          <w:rFonts w:ascii="Arial Narrow" w:hAnsi="Arial Narrow" w:cs="0"/>
          <w:b/>
          <w:bCs/>
          <w:sz w:val="40"/>
          <w:szCs w:val="40"/>
        </w:rPr>
      </w:pPr>
      <w:r>
        <w:rPr>
          <w:rFonts w:ascii="Arial Narrow" w:hAnsi="Arial Narrow" w:cs="0"/>
          <w:b/>
          <w:bCs/>
          <w:sz w:val="40"/>
          <w:szCs w:val="40"/>
        </w:rPr>
        <w:t xml:space="preserve">El Gobierno de Jerez destaca los avances de la estrategia ‘Smart City Jerez’ en Proyecto de Innovación e Investigación Aplicada de FP que coordina el IES Romero Vargas </w:t>
      </w:r>
    </w:p>
    <w:p w14:paraId="15640663" w14:textId="77777777" w:rsidR="001A537E" w:rsidRDefault="001A537E">
      <w:pPr>
        <w:rPr>
          <w:rFonts w:ascii="Arial Narrow" w:hAnsi="Arial Narrow" w:cs="0"/>
          <w:sz w:val="32"/>
          <w:szCs w:val="32"/>
        </w:rPr>
      </w:pPr>
    </w:p>
    <w:p w14:paraId="27CA42F7" w14:textId="77777777" w:rsidR="001A537E" w:rsidRDefault="001A537E">
      <w:pPr>
        <w:jc w:val="both"/>
        <w:rPr>
          <w:rFonts w:ascii="Arial Narrow" w:hAnsi="Arial Narrow"/>
          <w:sz w:val="26"/>
          <w:szCs w:val="26"/>
        </w:rPr>
      </w:pPr>
    </w:p>
    <w:p w14:paraId="1577D7B9" w14:textId="3EA3B160" w:rsidR="001A537E" w:rsidRDefault="00556163">
      <w:pPr>
        <w:jc w:val="both"/>
        <w:rPr>
          <w:rFonts w:ascii="Arial Narrow" w:hAnsi="Arial Narrow"/>
        </w:rPr>
      </w:pPr>
      <w:r>
        <w:rPr>
          <w:rFonts w:ascii="Arial Narrow" w:hAnsi="Arial Narrow"/>
          <w:b/>
        </w:rPr>
        <w:t>9</w:t>
      </w:r>
      <w:r>
        <w:rPr>
          <w:rFonts w:ascii="Arial Narrow" w:hAnsi="Arial Narrow"/>
          <w:b/>
        </w:rPr>
        <w:t xml:space="preserve"> de octubre de 2025.</w:t>
      </w:r>
      <w:r>
        <w:rPr>
          <w:rFonts w:ascii="Arial Narrow" w:hAnsi="Arial Narrow"/>
        </w:rPr>
        <w:t xml:space="preserve"> El teniente de alcaldes</w:t>
      </w:r>
      <w:r>
        <w:rPr>
          <w:rFonts w:ascii="Arial Narrow" w:hAnsi="Arial Narrow"/>
        </w:rPr>
        <w:t>a de Seguridad, Transformación Digital</w:t>
      </w:r>
      <w:r>
        <w:rPr>
          <w:rFonts w:ascii="Arial Narrow" w:hAnsi="Arial Narrow"/>
        </w:rPr>
        <w:t xml:space="preserve">, José Ignacio Martínez, ha explicado la línea estratégica ‘Jerez </w:t>
      </w:r>
      <w:proofErr w:type="spellStart"/>
      <w:r>
        <w:rPr>
          <w:rFonts w:ascii="Arial Narrow" w:hAnsi="Arial Narrow"/>
        </w:rPr>
        <w:t>Connected</w:t>
      </w:r>
      <w:proofErr w:type="spellEnd"/>
      <w:r>
        <w:rPr>
          <w:rFonts w:ascii="Arial Narrow" w:hAnsi="Arial Narrow"/>
        </w:rPr>
        <w:t xml:space="preserve">’ y las claves del proyecto de desarrollo de ‘Smart City Jerez’ </w:t>
      </w:r>
      <w:bookmarkStart w:id="0" w:name="_Hlk210759278"/>
      <w:r>
        <w:rPr>
          <w:rFonts w:ascii="Arial Narrow" w:hAnsi="Arial Narrow"/>
        </w:rPr>
        <w:t>al profesorado participante en el ‘Proyecto de Inno</w:t>
      </w:r>
      <w:r>
        <w:rPr>
          <w:rFonts w:ascii="Arial Narrow" w:hAnsi="Arial Narrow"/>
        </w:rPr>
        <w:t xml:space="preserve">vación: Internet de las Cosas, </w:t>
      </w:r>
      <w:proofErr w:type="spellStart"/>
      <w:r>
        <w:rPr>
          <w:rFonts w:ascii="Arial Narrow" w:hAnsi="Arial Narrow"/>
        </w:rPr>
        <w:t>IoT</w:t>
      </w:r>
      <w:proofErr w:type="spellEnd"/>
      <w:r>
        <w:rPr>
          <w:rFonts w:ascii="Arial Narrow" w:hAnsi="Arial Narrow"/>
        </w:rPr>
        <w:t>’, que se está realizando en el IES Francisco Romero Vargas del Distrito Sur</w:t>
      </w:r>
      <w:bookmarkEnd w:id="0"/>
      <w:r>
        <w:rPr>
          <w:rFonts w:ascii="Arial Narrow" w:hAnsi="Arial Narrow"/>
        </w:rPr>
        <w:t>, y cuyo responsable es el profesor Emilio Acosa.</w:t>
      </w:r>
    </w:p>
    <w:p w14:paraId="319B8D74" w14:textId="77777777" w:rsidR="001A537E" w:rsidRDefault="001A537E">
      <w:pPr>
        <w:jc w:val="both"/>
        <w:rPr>
          <w:rFonts w:ascii="Arial Narrow" w:hAnsi="Arial Narrow"/>
        </w:rPr>
      </w:pPr>
    </w:p>
    <w:p w14:paraId="378E6C4A" w14:textId="25F560E5" w:rsidR="001A537E" w:rsidRDefault="00556163">
      <w:pPr>
        <w:jc w:val="both"/>
        <w:rPr>
          <w:rFonts w:ascii="Arial Narrow" w:hAnsi="Arial Narrow"/>
        </w:rPr>
      </w:pPr>
      <w:r>
        <w:rPr>
          <w:rFonts w:ascii="Arial Narrow" w:hAnsi="Arial Narrow"/>
        </w:rPr>
        <w:t xml:space="preserve">El </w:t>
      </w:r>
      <w:r>
        <w:rPr>
          <w:rFonts w:ascii="Arial Narrow" w:hAnsi="Arial Narrow"/>
        </w:rPr>
        <w:t xml:space="preserve">proyecto de innovación ha reunido en su visita </w:t>
      </w:r>
      <w:proofErr w:type="spellStart"/>
      <w:r>
        <w:rPr>
          <w:rFonts w:ascii="Arial Narrow" w:hAnsi="Arial Narrow"/>
        </w:rPr>
        <w:t>intercentros</w:t>
      </w:r>
      <w:proofErr w:type="spellEnd"/>
      <w:r>
        <w:rPr>
          <w:rFonts w:ascii="Arial Narrow" w:hAnsi="Arial Narrow"/>
        </w:rPr>
        <w:t xml:space="preserve"> celebrada en Jerez a profesores</w:t>
      </w:r>
      <w:r>
        <w:rPr>
          <w:rFonts w:ascii="Arial Narrow" w:hAnsi="Arial Narrow"/>
        </w:rPr>
        <w:t xml:space="preserve"> de Murcia y Tudela (Navarra) y está financiado por el Ministerio de Educación y FP, dentro de la convocatoria de ayudas destinadas a la realización de Proyectos de Innovación e Investigación Aplicadas y Transferencia del Conocimiento en la Formación Profe</w:t>
      </w:r>
      <w:r>
        <w:rPr>
          <w:rFonts w:ascii="Arial Narrow" w:hAnsi="Arial Narrow"/>
        </w:rPr>
        <w:t xml:space="preserve">sional. </w:t>
      </w:r>
    </w:p>
    <w:p w14:paraId="6DDD21DB" w14:textId="77777777" w:rsidR="001A537E" w:rsidRDefault="001A537E">
      <w:pPr>
        <w:jc w:val="both"/>
        <w:rPr>
          <w:rFonts w:ascii="Arial Narrow" w:hAnsi="Arial Narrow"/>
        </w:rPr>
      </w:pPr>
    </w:p>
    <w:p w14:paraId="5768B9A1" w14:textId="77777777" w:rsidR="001A537E" w:rsidRDefault="00556163">
      <w:pPr>
        <w:jc w:val="both"/>
        <w:rPr>
          <w:rFonts w:ascii="Arial Narrow" w:hAnsi="Arial Narrow"/>
        </w:rPr>
      </w:pPr>
      <w:r>
        <w:rPr>
          <w:rFonts w:ascii="Arial Narrow" w:hAnsi="Arial Narrow"/>
        </w:rPr>
        <w:t>José Ignacio Martínez ha explicado que la apuesta del equipo de Gobierno de Jerez “como línea estratégica desde que llegamos al Gobierno de la ciudad en junio de 2023 ha sido y es convertir a Jerez en una ciudad tecnológicamente avanzada y potenc</w:t>
      </w:r>
      <w:r>
        <w:rPr>
          <w:rFonts w:ascii="Arial Narrow" w:hAnsi="Arial Narrow"/>
        </w:rPr>
        <w:t>iar la economía digital, atraer empresas y retener el talento. La alcaldesa lo tuvo claro desde el primer momento, y así se incluyó en el Plan Jerez, el documento que presentamos a los jerezanos antes de las elecciones y en el que se fijaba la hoja de ruta</w:t>
      </w:r>
      <w:r>
        <w:rPr>
          <w:rFonts w:ascii="Arial Narrow" w:hAnsi="Arial Narrow"/>
        </w:rPr>
        <w:t xml:space="preserve"> de nuestras prioridades para el avance de Jerez en todos los sentidos”.</w:t>
      </w:r>
    </w:p>
    <w:p w14:paraId="67A6450E" w14:textId="77777777" w:rsidR="001A537E" w:rsidRDefault="001A537E">
      <w:pPr>
        <w:jc w:val="both"/>
        <w:rPr>
          <w:rFonts w:ascii="Arial Narrow" w:hAnsi="Arial Narrow"/>
        </w:rPr>
      </w:pPr>
    </w:p>
    <w:p w14:paraId="6014A31E" w14:textId="77777777" w:rsidR="001A537E" w:rsidRDefault="00556163">
      <w:pPr>
        <w:jc w:val="both"/>
        <w:rPr>
          <w:rFonts w:ascii="Arial Narrow" w:hAnsi="Arial Narrow"/>
        </w:rPr>
      </w:pPr>
      <w:r>
        <w:rPr>
          <w:rFonts w:ascii="Arial Narrow" w:hAnsi="Arial Narrow"/>
        </w:rPr>
        <w:t>Sobre el desarrollo tecnológico que está impulsando el Gobierno de Jerez en la ciudad, Martínez ha indicado que “el objetivo es que los procesos propios municipales sean más sencillo</w:t>
      </w:r>
      <w:r>
        <w:rPr>
          <w:rFonts w:ascii="Arial Narrow" w:hAnsi="Arial Narrow"/>
        </w:rPr>
        <w:t>s y que el ciudadano tenga soluciones prácticas desde la tecnología en su día a día, haciendo seguimiento de un evento como Cabalgata de Reyes, Semana Santa o Mundial de Motos, o a la hora de buscar aparcamiento en el centro o incluso de consultar la ofert</w:t>
      </w:r>
      <w:r>
        <w:rPr>
          <w:rFonts w:ascii="Arial Narrow" w:hAnsi="Arial Narrow"/>
        </w:rPr>
        <w:t>a en la agenda de ocio, donde también se puede comprar entradas para eventos. Es algo que hemos desarrollado a través de la App ‘Jerez Smart’”.</w:t>
      </w:r>
    </w:p>
    <w:p w14:paraId="12C29729" w14:textId="77777777" w:rsidR="001A537E" w:rsidRDefault="001A537E">
      <w:pPr>
        <w:jc w:val="both"/>
        <w:rPr>
          <w:rFonts w:ascii="Arial Narrow" w:hAnsi="Arial Narrow"/>
        </w:rPr>
      </w:pPr>
    </w:p>
    <w:p w14:paraId="4E2DAA87" w14:textId="115E2808" w:rsidR="001A537E" w:rsidRDefault="00556163">
      <w:pPr>
        <w:jc w:val="both"/>
        <w:rPr>
          <w:rFonts w:ascii="Arial Narrow" w:hAnsi="Arial Narrow"/>
        </w:rPr>
      </w:pPr>
      <w:r>
        <w:rPr>
          <w:rFonts w:ascii="Arial Narrow" w:hAnsi="Arial Narrow"/>
        </w:rPr>
        <w:t xml:space="preserve">En este sentido, el teniente de alcaldesa ha desglosado el enfoque de ‘Smart City Jerez’ desde su inclusión en </w:t>
      </w:r>
      <w:r>
        <w:rPr>
          <w:rFonts w:ascii="Arial Narrow" w:hAnsi="Arial Narrow"/>
        </w:rPr>
        <w:t xml:space="preserve">la estrategia general ‘Jerez </w:t>
      </w:r>
      <w:proofErr w:type="spellStart"/>
      <w:r>
        <w:rPr>
          <w:rFonts w:ascii="Arial Narrow" w:hAnsi="Arial Narrow"/>
        </w:rPr>
        <w:t>Connected</w:t>
      </w:r>
      <w:proofErr w:type="spellEnd"/>
      <w:r>
        <w:rPr>
          <w:rFonts w:ascii="Arial Narrow" w:hAnsi="Arial Narrow"/>
        </w:rPr>
        <w:t xml:space="preserve">’ Ciudad Digital. Ha explicado las dos columnas en las que se divide </w:t>
      </w:r>
      <w:r w:rsidR="004D21D8">
        <w:rPr>
          <w:rFonts w:ascii="Arial Narrow" w:hAnsi="Arial Narrow"/>
        </w:rPr>
        <w:t>esta estrategia</w:t>
      </w:r>
      <w:r>
        <w:rPr>
          <w:rFonts w:ascii="Arial Narrow" w:hAnsi="Arial Narrow"/>
        </w:rPr>
        <w:t>: Ciudadanía Digital (que incluye la transformación digital municipal y la estrategia Jerez Smart</w:t>
      </w:r>
      <w:r w:rsidR="00861E39">
        <w:rPr>
          <w:rFonts w:ascii="Arial Narrow" w:hAnsi="Arial Narrow"/>
        </w:rPr>
        <w:t xml:space="preserve"> City</w:t>
      </w:r>
      <w:r>
        <w:rPr>
          <w:rFonts w:ascii="Arial Narrow" w:hAnsi="Arial Narrow"/>
        </w:rPr>
        <w:t>) y Economía Digital (que incluy</w:t>
      </w:r>
      <w:r>
        <w:rPr>
          <w:rFonts w:ascii="Arial Narrow" w:hAnsi="Arial Narrow"/>
        </w:rPr>
        <w:t>e el Clúster TIC y el Centro de Innovación).</w:t>
      </w:r>
    </w:p>
    <w:p w14:paraId="48F3E472" w14:textId="77777777" w:rsidR="001A537E" w:rsidRDefault="001A537E">
      <w:pPr>
        <w:jc w:val="both"/>
        <w:rPr>
          <w:rFonts w:ascii="Arial Narrow" w:hAnsi="Arial Narrow"/>
        </w:rPr>
      </w:pPr>
    </w:p>
    <w:p w14:paraId="4F8FB65D" w14:textId="34AC6F17" w:rsidR="001A537E" w:rsidRDefault="00556163">
      <w:pPr>
        <w:jc w:val="both"/>
        <w:rPr>
          <w:rFonts w:ascii="Arial Narrow" w:hAnsi="Arial Narrow"/>
        </w:rPr>
      </w:pPr>
      <w:r>
        <w:rPr>
          <w:rFonts w:ascii="Arial Narrow" w:hAnsi="Arial Narrow"/>
        </w:rPr>
        <w:t xml:space="preserve">Así, ha añadido en su intervención que la finalidad está en la </w:t>
      </w:r>
      <w:r w:rsidR="004D21D8">
        <w:rPr>
          <w:rFonts w:ascii="Arial Narrow" w:hAnsi="Arial Narrow"/>
        </w:rPr>
        <w:t xml:space="preserve">creación, </w:t>
      </w:r>
      <w:r>
        <w:rPr>
          <w:rFonts w:ascii="Arial Narrow" w:hAnsi="Arial Narrow"/>
        </w:rPr>
        <w:t>atracción y en la retención del talento, en acercar al ciudadano y hacerlo partícipe de los procesos de transformación “desde abajo hacia</w:t>
      </w:r>
      <w:r>
        <w:rPr>
          <w:rFonts w:ascii="Arial Narrow" w:hAnsi="Arial Narrow"/>
        </w:rPr>
        <w:t xml:space="preserve"> arriba, apostando por la inteligencia colectiva” y la </w:t>
      </w:r>
      <w:r>
        <w:rPr>
          <w:rFonts w:ascii="Arial Narrow" w:hAnsi="Arial Narrow"/>
        </w:rPr>
        <w:lastRenderedPageBreak/>
        <w:t xml:space="preserve">potenciación de la colaboración público-privada, que se evidencia en la creación del Clúster </w:t>
      </w:r>
      <w:proofErr w:type="spellStart"/>
      <w:r>
        <w:rPr>
          <w:rFonts w:ascii="Arial Narrow" w:hAnsi="Arial Narrow"/>
        </w:rPr>
        <w:t>Nexur</w:t>
      </w:r>
      <w:proofErr w:type="spellEnd"/>
      <w:r>
        <w:rPr>
          <w:rFonts w:ascii="Arial Narrow" w:hAnsi="Arial Narrow"/>
        </w:rPr>
        <w:t xml:space="preserve"> Jerez y en la apertura del Centro de Innovación.</w:t>
      </w:r>
    </w:p>
    <w:p w14:paraId="5753FC87" w14:textId="77777777" w:rsidR="001A537E" w:rsidRDefault="001A537E">
      <w:pPr>
        <w:jc w:val="both"/>
        <w:rPr>
          <w:rFonts w:ascii="Arial Narrow" w:hAnsi="Arial Narrow"/>
        </w:rPr>
      </w:pPr>
    </w:p>
    <w:p w14:paraId="4C0BB2B7" w14:textId="04EEF408" w:rsidR="001A537E" w:rsidRDefault="00556163">
      <w:pPr>
        <w:jc w:val="both"/>
        <w:rPr>
          <w:rFonts w:ascii="Arial Narrow" w:hAnsi="Arial Narrow"/>
        </w:rPr>
      </w:pPr>
      <w:r>
        <w:rPr>
          <w:rFonts w:ascii="Arial Narrow" w:hAnsi="Arial Narrow"/>
        </w:rPr>
        <w:t xml:space="preserve">“La innovación crea los proyectos, las empresas los </w:t>
      </w:r>
      <w:r>
        <w:rPr>
          <w:rFonts w:ascii="Arial Narrow" w:hAnsi="Arial Narrow"/>
        </w:rPr>
        <w:t>llevan a cabo</w:t>
      </w:r>
      <w:r w:rsidR="004D21D8">
        <w:rPr>
          <w:rFonts w:ascii="Arial Narrow" w:hAnsi="Arial Narrow"/>
        </w:rPr>
        <w:t xml:space="preserve">, acercando las soluciones a las personas, </w:t>
      </w:r>
      <w:r>
        <w:rPr>
          <w:rFonts w:ascii="Arial Narrow" w:hAnsi="Arial Narrow"/>
        </w:rPr>
        <w:t xml:space="preserve">y </w:t>
      </w:r>
      <w:r w:rsidR="004D21D8">
        <w:rPr>
          <w:rFonts w:ascii="Arial Narrow" w:hAnsi="Arial Narrow"/>
        </w:rPr>
        <w:t xml:space="preserve">para ello, </w:t>
      </w:r>
      <w:r>
        <w:rPr>
          <w:rFonts w:ascii="Arial Narrow" w:hAnsi="Arial Narrow"/>
        </w:rPr>
        <w:t>ya tenemos gran parte desarrollada de esta estrategia puesto que el Centro de Innovación se presentó hace apenas un mes. Por ello me gusta hablar de ‘inteligencia colectiva’, es decir, qu</w:t>
      </w:r>
      <w:r>
        <w:rPr>
          <w:rFonts w:ascii="Arial Narrow" w:hAnsi="Arial Narrow"/>
        </w:rPr>
        <w:t>e las necesidades que cubra la tecnología vengan desde l</w:t>
      </w:r>
      <w:r w:rsidR="004D21D8">
        <w:rPr>
          <w:rFonts w:ascii="Arial Narrow" w:hAnsi="Arial Narrow"/>
        </w:rPr>
        <w:t>as personas</w:t>
      </w:r>
      <w:r>
        <w:rPr>
          <w:rFonts w:ascii="Arial Narrow" w:hAnsi="Arial Narrow"/>
        </w:rPr>
        <w:t xml:space="preserve"> y que resuelvan </w:t>
      </w:r>
      <w:r w:rsidR="004D21D8">
        <w:rPr>
          <w:rFonts w:ascii="Arial Narrow" w:hAnsi="Arial Narrow"/>
        </w:rPr>
        <w:t xml:space="preserve">sus </w:t>
      </w:r>
      <w:r>
        <w:rPr>
          <w:rFonts w:ascii="Arial Narrow" w:hAnsi="Arial Narrow"/>
        </w:rPr>
        <w:t>problemas, que tengan su visión real y aplicada a una necesidad”, ha concretado el teniente de alcaldesa.</w:t>
      </w:r>
    </w:p>
    <w:p w14:paraId="77D3F0FE" w14:textId="77777777" w:rsidR="001A537E" w:rsidRDefault="001A537E">
      <w:pPr>
        <w:jc w:val="both"/>
        <w:rPr>
          <w:rFonts w:ascii="Arial Narrow" w:hAnsi="Arial Narrow"/>
        </w:rPr>
      </w:pPr>
    </w:p>
    <w:p w14:paraId="18D12A4D" w14:textId="614E214B" w:rsidR="001A537E" w:rsidRDefault="00556163">
      <w:pPr>
        <w:jc w:val="both"/>
        <w:rPr>
          <w:rFonts w:ascii="Arial Narrow" w:hAnsi="Arial Narrow"/>
        </w:rPr>
      </w:pPr>
      <w:r>
        <w:rPr>
          <w:rFonts w:ascii="Arial Narrow" w:hAnsi="Arial Narrow"/>
        </w:rPr>
        <w:t xml:space="preserve">De esta manera, ha recordado que el Ayuntamiento ha creado </w:t>
      </w:r>
      <w:r>
        <w:rPr>
          <w:rFonts w:ascii="Arial Narrow" w:hAnsi="Arial Narrow"/>
        </w:rPr>
        <w:t xml:space="preserve">por primera vez la </w:t>
      </w:r>
      <w:r w:rsidR="004D21D8">
        <w:rPr>
          <w:rFonts w:ascii="Arial Narrow" w:hAnsi="Arial Narrow"/>
        </w:rPr>
        <w:t>Comisión</w:t>
      </w:r>
      <w:r>
        <w:rPr>
          <w:rFonts w:ascii="Arial Narrow" w:hAnsi="Arial Narrow"/>
        </w:rPr>
        <w:t xml:space="preserve"> de </w:t>
      </w:r>
      <w:r w:rsidR="004D21D8">
        <w:rPr>
          <w:rFonts w:ascii="Arial Narrow" w:hAnsi="Arial Narrow"/>
        </w:rPr>
        <w:t>Administración Electrónica</w:t>
      </w:r>
      <w:r>
        <w:rPr>
          <w:rFonts w:ascii="Arial Narrow" w:hAnsi="Arial Narrow"/>
        </w:rPr>
        <w:t xml:space="preserve">. “Ello se ha traducido, entre otros logros, </w:t>
      </w:r>
      <w:r w:rsidR="004D21D8">
        <w:rPr>
          <w:rFonts w:ascii="Arial Narrow" w:hAnsi="Arial Narrow"/>
        </w:rPr>
        <w:t xml:space="preserve">desde </w:t>
      </w:r>
      <w:r>
        <w:rPr>
          <w:rFonts w:ascii="Arial Narrow" w:hAnsi="Arial Narrow"/>
        </w:rPr>
        <w:t>el</w:t>
      </w:r>
      <w:r w:rsidR="004D21D8">
        <w:rPr>
          <w:rFonts w:ascii="Arial Narrow" w:hAnsi="Arial Narrow"/>
        </w:rPr>
        <w:t xml:space="preserve"> </w:t>
      </w:r>
      <w:r>
        <w:rPr>
          <w:rFonts w:ascii="Arial Narrow" w:hAnsi="Arial Narrow"/>
        </w:rPr>
        <w:t xml:space="preserve">reimpulso </w:t>
      </w:r>
      <w:r w:rsidR="004D21D8">
        <w:rPr>
          <w:rFonts w:ascii="Arial Narrow" w:hAnsi="Arial Narrow"/>
        </w:rPr>
        <w:t xml:space="preserve">y rediseño emprendido </w:t>
      </w:r>
      <w:r>
        <w:rPr>
          <w:rFonts w:ascii="Arial Narrow" w:hAnsi="Arial Narrow"/>
        </w:rPr>
        <w:t xml:space="preserve">de la Sede Electrónica, </w:t>
      </w:r>
      <w:r w:rsidR="004D21D8">
        <w:rPr>
          <w:rFonts w:ascii="Arial Narrow" w:hAnsi="Arial Narrow"/>
        </w:rPr>
        <w:t>a</w:t>
      </w:r>
      <w:r>
        <w:rPr>
          <w:rFonts w:ascii="Arial Narrow" w:hAnsi="Arial Narrow"/>
        </w:rPr>
        <w:t xml:space="preserve"> </w:t>
      </w:r>
      <w:r w:rsidR="004D21D8">
        <w:rPr>
          <w:rFonts w:ascii="Arial Narrow" w:hAnsi="Arial Narrow"/>
        </w:rPr>
        <w:t>por ejemplo y entre otros, el próximo proyecto que estamos emprendiendo, de la implantación d</w:t>
      </w:r>
      <w:r>
        <w:rPr>
          <w:rFonts w:ascii="Arial Narrow" w:hAnsi="Arial Narrow"/>
        </w:rPr>
        <w:t>el empadronamiento on-line”.</w:t>
      </w:r>
    </w:p>
    <w:p w14:paraId="2B508059" w14:textId="77777777" w:rsidR="001A537E" w:rsidRDefault="001A537E">
      <w:pPr>
        <w:jc w:val="both"/>
        <w:rPr>
          <w:rFonts w:ascii="Arial Narrow" w:hAnsi="Arial Narrow"/>
        </w:rPr>
      </w:pPr>
    </w:p>
    <w:p w14:paraId="4A58AEE6" w14:textId="77777777" w:rsidR="001A537E" w:rsidRDefault="00556163">
      <w:pPr>
        <w:jc w:val="both"/>
        <w:rPr>
          <w:rFonts w:ascii="Arial Narrow" w:hAnsi="Arial Narrow"/>
        </w:rPr>
      </w:pPr>
      <w:r>
        <w:rPr>
          <w:rFonts w:ascii="Arial Narrow" w:hAnsi="Arial Narrow"/>
        </w:rPr>
        <w:t>En cuanto al Clúster Tecnológico NEXUR, “no puede venir sólo desde la iniciativa política. Es la comunión público-privada la que une a las instituciones, a las empresas y al conocimiento, mejorando</w:t>
      </w:r>
      <w:r>
        <w:rPr>
          <w:rFonts w:ascii="Arial Narrow" w:hAnsi="Arial Narrow"/>
        </w:rPr>
        <w:t xml:space="preserve"> la competitividad del sector de las TIC en el entorno”, ha añadido.</w:t>
      </w:r>
    </w:p>
    <w:p w14:paraId="473A7BDB" w14:textId="77777777" w:rsidR="001A537E" w:rsidRDefault="001A537E">
      <w:pPr>
        <w:jc w:val="both"/>
        <w:rPr>
          <w:rFonts w:ascii="Arial Narrow" w:hAnsi="Arial Narrow"/>
        </w:rPr>
      </w:pPr>
    </w:p>
    <w:p w14:paraId="29AE5348" w14:textId="44CB8A2A" w:rsidR="001A537E" w:rsidRDefault="004D21D8">
      <w:pPr>
        <w:jc w:val="both"/>
        <w:rPr>
          <w:rFonts w:ascii="Arial Narrow" w:hAnsi="Arial Narrow"/>
        </w:rPr>
      </w:pPr>
      <w:r>
        <w:rPr>
          <w:rFonts w:ascii="Arial Narrow" w:hAnsi="Arial Narrow"/>
        </w:rPr>
        <w:t xml:space="preserve">Y hablando de conocimiento, los centros de Formación Profesional “son generadores de talento </w:t>
      </w:r>
      <w:r w:rsidR="00A7125C">
        <w:rPr>
          <w:rFonts w:ascii="Arial Narrow" w:hAnsi="Arial Narrow"/>
        </w:rPr>
        <w:t>que</w:t>
      </w:r>
      <w:r>
        <w:rPr>
          <w:rFonts w:ascii="Arial Narrow" w:hAnsi="Arial Narrow"/>
        </w:rPr>
        <w:t xml:space="preserve"> estamos incluyendo ya en el Clúster, </w:t>
      </w:r>
      <w:r w:rsidR="00A7125C">
        <w:rPr>
          <w:rFonts w:ascii="Arial Narrow" w:hAnsi="Arial Narrow"/>
        </w:rPr>
        <w:t xml:space="preserve">de manera </w:t>
      </w:r>
      <w:r>
        <w:rPr>
          <w:rFonts w:ascii="Arial Narrow" w:hAnsi="Arial Narrow"/>
        </w:rPr>
        <w:t>que sirvan de atracción de empresas TIC, que necesitan de</w:t>
      </w:r>
      <w:r w:rsidR="00A7125C">
        <w:rPr>
          <w:rFonts w:ascii="Arial Narrow" w:hAnsi="Arial Narrow"/>
        </w:rPr>
        <w:t xml:space="preserve"> estos profesionales, lo que</w:t>
      </w:r>
      <w:r>
        <w:rPr>
          <w:rFonts w:ascii="Arial Narrow" w:hAnsi="Arial Narrow"/>
        </w:rPr>
        <w:t xml:space="preserve"> facilitar</w:t>
      </w:r>
      <w:r w:rsidR="00A7125C">
        <w:rPr>
          <w:rFonts w:ascii="Arial Narrow" w:hAnsi="Arial Narrow"/>
        </w:rPr>
        <w:t>á</w:t>
      </w:r>
      <w:r>
        <w:rPr>
          <w:rFonts w:ascii="Arial Narrow" w:hAnsi="Arial Narrow"/>
        </w:rPr>
        <w:t xml:space="preserve"> la creación de puestos de trabajo de valor añadido. Son 40 </w:t>
      </w:r>
      <w:r w:rsidR="00A7125C">
        <w:rPr>
          <w:rFonts w:ascii="Arial Narrow" w:hAnsi="Arial Narrow"/>
        </w:rPr>
        <w:t>compañías,</w:t>
      </w:r>
      <w:r>
        <w:rPr>
          <w:rFonts w:ascii="Arial Narrow" w:hAnsi="Arial Narrow"/>
        </w:rPr>
        <w:t xml:space="preserve"> que están haciendo un gran trabajo a la hora de coordinar la </w:t>
      </w:r>
      <w:r w:rsidR="00A7125C">
        <w:rPr>
          <w:rFonts w:ascii="Arial Narrow" w:hAnsi="Arial Narrow"/>
        </w:rPr>
        <w:t>contratación de los propios alumnos que surgen de nuestros centros de Formación Profesional</w:t>
      </w:r>
      <w:r>
        <w:rPr>
          <w:rFonts w:ascii="Arial Narrow" w:hAnsi="Arial Narrow"/>
        </w:rPr>
        <w:t>”.</w:t>
      </w:r>
    </w:p>
    <w:p w14:paraId="1FBDB904" w14:textId="77777777" w:rsidR="001A537E" w:rsidRDefault="001A537E">
      <w:pPr>
        <w:jc w:val="both"/>
        <w:rPr>
          <w:rFonts w:ascii="Arial Narrow" w:hAnsi="Arial Narrow"/>
        </w:rPr>
      </w:pPr>
    </w:p>
    <w:p w14:paraId="4C6F8959" w14:textId="4F8040F4" w:rsidR="001A537E" w:rsidRDefault="00556163">
      <w:pPr>
        <w:jc w:val="both"/>
        <w:rPr>
          <w:rFonts w:ascii="Arial Narrow" w:hAnsi="Arial Narrow"/>
        </w:rPr>
      </w:pPr>
      <w:r>
        <w:rPr>
          <w:rFonts w:ascii="Arial Narrow" w:hAnsi="Arial Narrow"/>
        </w:rPr>
        <w:t>Por ello, considera Martínez que la creación de tal oferta y atender la demanda de las empresas con el alumnado creativo de la Formación Profesional ‘dual’ “es muy importante para el alumnado, sus familias, y las propias empresas,</w:t>
      </w:r>
      <w:r>
        <w:rPr>
          <w:rFonts w:ascii="Arial Narrow" w:hAnsi="Arial Narrow"/>
        </w:rPr>
        <w:t xml:space="preserve"> y está en la línea de procurar la mejor salida laboral. Estamos realmente orgullosos de haber podido abrir el Centro de Innovación, que estuvo 8 años cerrado, gracias a los socios institucionales y a la aportación de la empresa privada, una colaboración q</w:t>
      </w:r>
      <w:r>
        <w:rPr>
          <w:rFonts w:ascii="Arial Narrow" w:hAnsi="Arial Narrow"/>
        </w:rPr>
        <w:t>ue no ha supuesto sobrecoste a las arcas municipales”.</w:t>
      </w:r>
    </w:p>
    <w:p w14:paraId="7789B952" w14:textId="77777777" w:rsidR="001A537E" w:rsidRDefault="001A537E">
      <w:pPr>
        <w:jc w:val="both"/>
        <w:rPr>
          <w:rFonts w:ascii="Arial Narrow" w:hAnsi="Arial Narrow"/>
          <w:b/>
        </w:rPr>
      </w:pPr>
    </w:p>
    <w:p w14:paraId="704E9D77" w14:textId="77777777" w:rsidR="001A537E" w:rsidRDefault="001A537E">
      <w:pPr>
        <w:jc w:val="both"/>
        <w:rPr>
          <w:rFonts w:ascii="Arial Narrow" w:hAnsi="Arial Narrow"/>
        </w:rPr>
      </w:pPr>
      <w:bookmarkStart w:id="1" w:name="_GoBack"/>
      <w:bookmarkEnd w:id="1"/>
    </w:p>
    <w:p w14:paraId="7FBCC3B6" w14:textId="7D091A98" w:rsidR="001A537E" w:rsidRDefault="00556163">
      <w:pPr>
        <w:jc w:val="both"/>
        <w:rPr>
          <w:rFonts w:eastAsia="Times New Roman" w:cstheme="minorHAnsi"/>
          <w:color w:val="000000" w:themeColor="text1"/>
          <w:sz w:val="28"/>
          <w:szCs w:val="28"/>
          <w:lang w:eastAsia="es-ES"/>
        </w:rPr>
      </w:pPr>
      <w:r>
        <w:rPr>
          <w:rFonts w:ascii="Arial Narrow" w:hAnsi="Arial Narrow"/>
        </w:rPr>
        <w:t>(Se adjunta fotografía)</w:t>
      </w:r>
    </w:p>
    <w:sectPr w:rsidR="001A537E">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FDD69" w14:textId="77777777" w:rsidR="006614AA" w:rsidRDefault="006614AA">
      <w:r>
        <w:separator/>
      </w:r>
    </w:p>
  </w:endnote>
  <w:endnote w:type="continuationSeparator" w:id="0">
    <w:p w14:paraId="11CB3E53" w14:textId="77777777" w:rsidR="006614AA" w:rsidRDefault="0066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swiss"/>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7F7A0" w14:textId="77777777" w:rsidR="006614AA" w:rsidRDefault="006614AA">
      <w:r>
        <w:separator/>
      </w:r>
    </w:p>
  </w:footnote>
  <w:footnote w:type="continuationSeparator" w:id="0">
    <w:p w14:paraId="1FA774C6" w14:textId="77777777" w:rsidR="006614AA" w:rsidRDefault="00661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603F1" w14:textId="77777777" w:rsidR="001A537E" w:rsidRDefault="00556163">
    <w:pPr>
      <w:pStyle w:val="Encabezado"/>
    </w:pPr>
    <w:r>
      <w:rPr>
        <w:noProof/>
        <w:lang w:eastAsia="es-ES"/>
      </w:rPr>
      <w:drawing>
        <wp:inline distT="0" distB="0" distL="0" distR="0" wp14:anchorId="42BBFC96" wp14:editId="40D5D731">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14:paraId="4171F42A" w14:textId="77777777" w:rsidR="001A537E" w:rsidRDefault="001A537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A537E"/>
    <w:rsid w:val="001A537E"/>
    <w:rsid w:val="004D21D8"/>
    <w:rsid w:val="004D5E0A"/>
    <w:rsid w:val="00556163"/>
    <w:rsid w:val="006614AA"/>
    <w:rsid w:val="00861E39"/>
    <w:rsid w:val="00A7125C"/>
    <w:rsid w:val="00C35057"/>
    <w:rsid w:val="00C662A4"/>
    <w:rsid w:val="00D806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F9F4"/>
  <w15:docId w15:val="{63EFD6B3-BA8B-446E-8FB0-71E1B604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1"/>
    <w:next w:val="Textoindependiente"/>
    <w:qFormat/>
    <w:pPr>
      <w:spacing w:before="200"/>
      <w:outlineLvl w:val="1"/>
    </w:pPr>
    <w:rPr>
      <w:rFonts w:ascii="Liberation Serif" w:eastAsia="Segoe UI" w:hAnsi="Liberation Serif"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Fuentedeprrafopredeter18">
    <w:name w:val="Fuente de párrafo predeter.18"/>
    <w:qFormat/>
  </w:style>
  <w:style w:type="character" w:customStyle="1" w:styleId="Ninguno">
    <w:name w:val="Ninguno"/>
    <w:qFormat/>
    <w:rPr>
      <w:lang w:val="es-ES_tradnl"/>
    </w:rPr>
  </w:style>
  <w:style w:type="character" w:customStyle="1" w:styleId="EnlacedeInternet">
    <w:name w:val="Enlace de Internet"/>
    <w:basedOn w:val="Fuentedeprrafopredeter"/>
    <w:uiPriority w:val="99"/>
    <w:unhideWhenUsed/>
    <w:rsid w:val="00312917"/>
    <w:rPr>
      <w:color w:val="0563C1" w:themeColor="hyperlink"/>
      <w:u w:val="single"/>
    </w:rPr>
  </w:style>
  <w:style w:type="character" w:styleId="Textoennegrita">
    <w:name w:val="Strong"/>
    <w:qFormat/>
    <w:rPr>
      <w:b/>
      <w:bCs/>
    </w:rPr>
  </w:style>
  <w:style w:type="character" w:customStyle="1" w:styleId="TextodegloboCar">
    <w:name w:val="Texto de globo Car"/>
    <w:basedOn w:val="Fuentedeprrafopredeter"/>
    <w:link w:val="Textodeglobo"/>
    <w:uiPriority w:val="99"/>
    <w:semiHidden/>
    <w:qFormat/>
    <w:rsid w:val="002267AD"/>
    <w:rPr>
      <w:rFonts w:ascii="Tahoma" w:hAnsi="Tahoma" w:cs="Tahoma"/>
      <w:sz w:val="16"/>
      <w:szCs w:val="16"/>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Default">
    <w:name w:val="Default"/>
    <w:qFormat/>
    <w:rPr>
      <w:rFonts w:ascii="Arial" w:eastAsia="Calibri" w:hAnsi="Arial"/>
      <w:color w:val="000000"/>
    </w:rPr>
  </w:style>
  <w:style w:type="paragraph" w:styleId="Textodeglobo">
    <w:name w:val="Balloon Text"/>
    <w:basedOn w:val="Normal"/>
    <w:link w:val="TextodegloboCar"/>
    <w:uiPriority w:val="99"/>
    <w:semiHidden/>
    <w:unhideWhenUsed/>
    <w:qFormat/>
    <w:rsid w:val="002267AD"/>
    <w:rPr>
      <w:rFonts w:ascii="Tahoma" w:hAnsi="Tahoma" w:cs="Tahoma"/>
      <w:sz w:val="16"/>
      <w:szCs w:val="16"/>
    </w:rPr>
  </w:style>
  <w:style w:type="paragraph" w:styleId="Prrafodelista">
    <w:name w:val="List Paragraph"/>
    <w:basedOn w:val="Normal"/>
    <w:uiPriority w:val="34"/>
    <w:qFormat/>
    <w:rsid w:val="003D7FEB"/>
    <w:pPr>
      <w:suppressAutoHyphens w:val="0"/>
      <w:spacing w:after="200" w:line="276" w:lineRule="auto"/>
      <w:ind w:left="720"/>
      <w:contextualSpacing/>
    </w:pPr>
    <w:rPr>
      <w:sz w:val="22"/>
      <w:szCs w:val="22"/>
    </w:rPr>
  </w:style>
  <w:style w:type="paragraph" w:styleId="NormalWeb">
    <w:name w:val="Normal (Web)"/>
    <w:basedOn w:val="Normal"/>
    <w:uiPriority w:val="99"/>
    <w:semiHidden/>
    <w:unhideWhenUsed/>
    <w:qFormat/>
    <w:rsid w:val="003D7FEB"/>
    <w:pPr>
      <w:suppressAutoHyphens w:val="0"/>
      <w:spacing w:beforeAutospacing="1"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785</Words>
  <Characters>4321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PALABRAS D. JOSÉ IGNACIO MARTÍNEZ MORENO - WE MAKE CITIES.docx</vt:lpstr>
    </vt:vector>
  </TitlesOfParts>
  <Company>HP</Company>
  <LinksUpToDate>false</LinksUpToDate>
  <CharactersWithSpaces>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PALABRAS D. JOSÉ IGNACIO MARTÍNEZ MORENO - WE MAKE CITIES.docx</dc:title>
  <dc:subject/>
  <dc:creator>Microsoft Office User</dc:creator>
  <dc:description/>
  <cp:lastModifiedBy>Ana Isabel Maestro de Pablos</cp:lastModifiedBy>
  <cp:revision>36</cp:revision>
  <dcterms:created xsi:type="dcterms:W3CDTF">2025-09-01T08:21:00Z</dcterms:created>
  <dcterms:modified xsi:type="dcterms:W3CDTF">2025-10-09T06:19:00Z</dcterms:modified>
  <dc:language>es-ES</dc:language>
</cp:coreProperties>
</file>