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Jerez conmemora el Día de la Hispanidad con dos días de gastronomía, cultura y convivencia en la Alameda Vieja</w:t>
      </w:r>
    </w:p>
    <w:p>
      <w:pPr>
        <w:pStyle w:val="Normal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</w:r>
    </w:p>
    <w:p>
      <w:pPr>
        <w:pStyle w:val="Normal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La Feria Alma Hispana se celebra este sábado y domingo desde el mediodía con actividades para toda la familia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9 </w:t>
      </w:r>
      <w:r>
        <w:rPr>
          <w:rFonts w:ascii="Arial Narrow" w:hAnsi="Arial Narrow"/>
          <w:b/>
          <w:sz w:val="26"/>
          <w:szCs w:val="26"/>
        </w:rPr>
        <w:t>de octubre 2025</w:t>
      </w:r>
      <w:r>
        <w:rPr>
          <w:rFonts w:ascii="Arial Narrow" w:hAnsi="Arial Narrow"/>
          <w:sz w:val="26"/>
          <w:szCs w:val="26"/>
        </w:rPr>
        <w:t xml:space="preserve">. </w:t>
      </w:r>
      <w:r>
        <w:rPr>
          <w:rFonts w:ascii="Arial Narrow" w:hAnsi="Arial Narrow"/>
          <w:sz w:val="26"/>
          <w:szCs w:val="26"/>
        </w:rPr>
        <w:t>La Delegación de Inclusión Social impulsa este fin de semana la Feria Alma Hispana, que ofrecerá múltiples actividades lúdicas y culturas en la Alameda Vieja para poner en valor la convivencia y seguir generando lazos de conocimiento y relación con las diferentes comunidades hispanas que residen en Jerez. La Feria Alma Hispana cuenta con la participación de Oxígeno Radio, y de diferentes entidades de la ciudad, que contarán con stands informativos.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 w:cstheme="minorHAnsi"/>
          <w:sz w:val="26"/>
          <w:szCs w:val="26"/>
        </w:rPr>
        <w:t xml:space="preserve">La Feria Alma Hispana </w:t>
      </w:r>
      <w:r>
        <w:rPr>
          <w:rFonts w:cs="Calibri" w:ascii="Arial Narrow" w:hAnsi="Arial Narrow" w:cstheme="minorHAnsi"/>
          <w:sz w:val="26"/>
          <w:szCs w:val="26"/>
        </w:rPr>
        <w:t>reivindica</w:t>
      </w:r>
      <w:r>
        <w:rPr>
          <w:rFonts w:cs="Calibri" w:ascii="Arial Narrow" w:hAnsi="Arial Narrow" w:cstheme="minorHAnsi"/>
          <w:sz w:val="26"/>
          <w:szCs w:val="26"/>
        </w:rPr>
        <w:t xml:space="preserve"> la interculturalidad que existe en Jerez, y en concreto en lo referente a las culturas hispanas. </w:t>
      </w:r>
      <w:r>
        <w:rPr>
          <w:rFonts w:cs="Calibri" w:ascii="Arial Narrow" w:hAnsi="Arial Narrow" w:cstheme="minorHAnsi"/>
          <w:sz w:val="26"/>
          <w:szCs w:val="26"/>
        </w:rPr>
        <w:t>Entre sus objetivos, destaca el</w:t>
      </w:r>
      <w:r>
        <w:rPr>
          <w:rFonts w:cs="Calibri" w:ascii="Arial Narrow" w:hAnsi="Arial Narrow" w:cstheme="minorHAnsi"/>
          <w:sz w:val="26"/>
          <w:szCs w:val="26"/>
        </w:rPr>
        <w:t xml:space="preserve"> generar un mayor vínculo entre las comunidades hispanas y locales de la ciudad y la provincia; dar a conocer las características culturales de las principales comunidades hispanas; </w:t>
      </w:r>
      <w:r>
        <w:rPr>
          <w:rFonts w:cs="Calibri" w:ascii="Arial Narrow" w:hAnsi="Arial Narrow" w:cstheme="minorHAnsi"/>
          <w:sz w:val="26"/>
          <w:szCs w:val="26"/>
        </w:rPr>
        <w:t>difundiendo además</w:t>
      </w:r>
      <w:r>
        <w:rPr>
          <w:rFonts w:cs="Calibri" w:ascii="Arial Narrow" w:hAnsi="Arial Narrow" w:cstheme="minorHAnsi"/>
          <w:sz w:val="26"/>
          <w:szCs w:val="26"/>
        </w:rPr>
        <w:t xml:space="preserve"> los valores de diversidad asociados a la candidatura </w:t>
      </w:r>
      <w:r>
        <w:rPr>
          <w:rFonts w:eastAsia="Calibri" w:cs="Calibri" w:ascii="Arial Narrow" w:hAnsi="Arial Narrow" w:cstheme="minorHAnsi"/>
          <w:sz w:val="26"/>
          <w:szCs w:val="26"/>
        </w:rPr>
        <w:t>de Jerez 2031, Capital Europea de la Cultura;</w:t>
      </w:r>
      <w:r>
        <w:rPr>
          <w:rFonts w:cs="Calibri" w:ascii="Arial Narrow" w:hAnsi="Arial Narrow" w:cstheme="minorHAnsi"/>
          <w:sz w:val="26"/>
          <w:szCs w:val="26"/>
        </w:rPr>
        <w:t xml:space="preserve"> y fo</w:t>
      </w:r>
      <w:r>
        <w:rPr>
          <w:rFonts w:ascii="Arial Narrow" w:hAnsi="Arial Narrow"/>
          <w:sz w:val="26"/>
          <w:szCs w:val="26"/>
        </w:rPr>
        <w:t>rtalecer la dimensión gastronómica de Jerez, en coherencia con nuestra candidatura a Ciudad Española de la Gastronomía 2026.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 w:cstheme="minorHAnsi"/>
          <w:sz w:val="26"/>
          <w:szCs w:val="26"/>
        </w:rPr>
        <w:t xml:space="preserve">Las actividades se celebrarán el sábado 11 y domingo 12 de octubre a partir de las 12 horas, con una programación lúdica, musical y gastronómica que se extenderá hasta la medianoche, </w:t>
      </w:r>
      <w:r>
        <w:rPr>
          <w:rFonts w:cs="Calibri" w:ascii="Arial Narrow" w:hAnsi="Arial Narrow" w:cstheme="minorHAnsi"/>
          <w:sz w:val="26"/>
          <w:szCs w:val="26"/>
        </w:rPr>
        <w:t>y que se hermana con la Noche Azul y Blanca</w:t>
      </w:r>
      <w:r>
        <w:rPr>
          <w:rFonts w:cs="Calibri" w:ascii="Arial Narrow" w:hAnsi="Arial Narrow" w:cstheme="minorHAnsi"/>
          <w:sz w:val="26"/>
          <w:szCs w:val="26"/>
        </w:rPr>
        <w:t>. El programa contará con la actuación de grupos folclóricos de Perú y Bolivia, tambores venezolanos, salsa, tango, vallenato, y entre las propuestas, se encuentra el espectáculo de fusión ‘Encuentro’, de Daily Fuguet.</w:t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Normal"/>
        <w:jc w:val="both"/>
        <w:rPr>
          <w:rFonts w:ascii="Arial Narrow" w:hAnsi="Arial Narrow"/>
          <w:sz w:val="26"/>
          <w:szCs w:val="26"/>
        </w:rPr>
      </w:pPr>
      <w:r>
        <w:rPr>
          <w:rFonts w:cs="Calibri" w:ascii="Arial Narrow" w:hAnsi="Arial Narrow" w:cstheme="minorHAnsi"/>
          <w:sz w:val="26"/>
          <w:szCs w:val="26"/>
        </w:rPr>
        <w:t xml:space="preserve">La Feria Alma Hispana contará con </w:t>
      </w:r>
      <w:r>
        <w:rPr>
          <w:rFonts w:cs="Calibri" w:ascii="Arial Narrow" w:hAnsi="Arial Narrow" w:cstheme="minorHAnsi"/>
          <w:sz w:val="26"/>
          <w:szCs w:val="26"/>
        </w:rPr>
        <w:t>una variada propuesta de</w:t>
      </w:r>
      <w:r>
        <w:rPr>
          <w:rFonts w:cs="Calibri" w:ascii="Arial Narrow" w:hAnsi="Arial Narrow" w:cstheme="minorHAnsi"/>
          <w:sz w:val="26"/>
          <w:szCs w:val="26"/>
        </w:rPr>
        <w:t xml:space="preserve"> actividades para disfrutar en familia, con talleres, c</w:t>
      </w:r>
      <w:r>
        <w:rPr>
          <w:rFonts w:cs="Calibri" w:ascii="Arial Narrow" w:hAnsi="Arial Narrow" w:cstheme="minorHAnsi"/>
          <w:sz w:val="26"/>
          <w:szCs w:val="26"/>
        </w:rPr>
        <w:t>onciertos</w:t>
      </w:r>
      <w:r>
        <w:rPr>
          <w:rFonts w:cs="Calibri" w:ascii="Arial Narrow" w:hAnsi="Arial Narrow" w:cstheme="minorHAnsi"/>
          <w:sz w:val="26"/>
          <w:szCs w:val="26"/>
        </w:rPr>
        <w:t xml:space="preserve"> y exhibiciones.  </w:t>
      </w:r>
      <w:r>
        <w:rPr>
          <w:rFonts w:cs="Calibri" w:ascii="Arial Narrow" w:hAnsi="Arial Narrow" w:cstheme="minorHAnsi"/>
          <w:sz w:val="26"/>
          <w:szCs w:val="26"/>
        </w:rPr>
        <w:t>La Alameda Vieja estará acondicionada con</w:t>
      </w:r>
      <w:r>
        <w:rPr>
          <w:rFonts w:cs="Calibri" w:ascii="Arial Narrow" w:hAnsi="Arial Narrow" w:cstheme="minorHAnsi"/>
          <w:sz w:val="26"/>
          <w:szCs w:val="26"/>
        </w:rPr>
        <w:t xml:space="preserve"> carpas con stands de representantes del tejido asociativo de la ciudad y empresas y organizaciones vinculadas a los servicios para la comunidad hispana. La zona gastronómica </w:t>
      </w:r>
      <w:r>
        <w:rPr>
          <w:rFonts w:cs="Calibri" w:ascii="Arial Narrow" w:hAnsi="Arial Narrow" w:cstheme="minorHAnsi"/>
          <w:sz w:val="26"/>
          <w:szCs w:val="26"/>
        </w:rPr>
        <w:t>ofrecerá la posibilidad de probar platos de diferentes procedencia geográfica,</w:t>
      </w:r>
      <w:r>
        <w:rPr>
          <w:rFonts w:cs="Calibri" w:ascii="Arial Narrow" w:hAnsi="Arial Narrow" w:cstheme="minorHAnsi"/>
          <w:sz w:val="26"/>
          <w:szCs w:val="26"/>
        </w:rPr>
        <w:t xml:space="preserve"> con 10 Food Trucks especializados en gastronomía hispana, </w:t>
      </w:r>
      <w:r>
        <w:rPr>
          <w:rFonts w:cs="Calibri" w:ascii="Arial Narrow" w:hAnsi="Arial Narrow" w:cstheme="minorHAnsi"/>
          <w:sz w:val="26"/>
          <w:szCs w:val="26"/>
        </w:rPr>
        <w:t>entre ellas la</w:t>
      </w:r>
      <w:r>
        <w:rPr>
          <w:rFonts w:cs="Calibri" w:ascii="Arial Narrow" w:hAnsi="Arial Narrow" w:cstheme="minorHAnsi"/>
          <w:sz w:val="26"/>
          <w:szCs w:val="26"/>
        </w:rPr>
        <w:t xml:space="preserve"> peruana, mejicana, colombiana o brasileña.</w:t>
      </w:r>
    </w:p>
    <w:p>
      <w:pPr>
        <w:pStyle w:val="ListParagraph"/>
        <w:ind w:left="0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ListParagraph"/>
        <w:ind w:left="0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ascii="Arial Narrow" w:hAnsi="Arial Narrow" w:cstheme="minorHAnsi"/>
          <w:sz w:val="26"/>
          <w:szCs w:val="26"/>
        </w:rPr>
        <w:t>Adjuntamos cartel y enlace vídeos promocionales:</w:t>
      </w:r>
    </w:p>
    <w:p>
      <w:pPr>
        <w:pStyle w:val="ListParagraph"/>
        <w:ind w:left="0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Heading4"/>
        <w:rPr>
          <w:rFonts w:ascii="Arial" w:hAnsi="Arial" w:eastAsia="Times New Roman" w:cs="Arial"/>
          <w:color w:val="444444"/>
        </w:rPr>
      </w:pPr>
      <w:hyperlink r:id="rId2">
        <w:r>
          <w:rPr>
            <w:rStyle w:val="Hyperlink"/>
            <w:rFonts w:eastAsia="Times New Roman" w:cs="Arial" w:ascii="Arial" w:hAnsi="Arial"/>
            <w:color w:val="349CCC"/>
            <w:sz w:val="29"/>
            <w:szCs w:val="29"/>
          </w:rPr>
          <w:t>https://ssweb.seap.minhap.es/almacen/descarga/envio/aaca79a187b528d603d904f4418d396b90271488</w:t>
        </w:r>
      </w:hyperlink>
    </w:p>
    <w:p>
      <w:pPr>
        <w:pStyle w:val="ListParagraph"/>
        <w:ind w:left="0"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</w:p>
    <w:p>
      <w:pPr>
        <w:pStyle w:val="Heading4"/>
        <w:rPr>
          <w:rFonts w:ascii="Arial" w:hAnsi="Arial" w:eastAsia="Times New Roman" w:cs="Arial"/>
          <w:color w:val="444444"/>
        </w:rPr>
      </w:pPr>
      <w:hyperlink r:id="rId3">
        <w:r>
          <w:rPr>
            <w:rStyle w:val="Hyperlink"/>
            <w:rFonts w:eastAsia="Times New Roman" w:cs="Arial" w:ascii="Arial" w:hAnsi="Arial"/>
            <w:color w:val="349CCC"/>
            <w:sz w:val="29"/>
            <w:szCs w:val="29"/>
          </w:rPr>
          <w:t>https://ssweb.seap.minhap.es/almacen/descarga/envio/4fcf4d593286ebbf77dab70d241e696a7e0a2631</w:t>
        </w:r>
      </w:hyperlink>
    </w:p>
    <w:p>
      <w:pPr>
        <w:pStyle w:val="ListParagraph"/>
        <w:spacing w:before="0" w:after="160"/>
        <w:ind w:left="0"/>
        <w:contextualSpacing/>
        <w:jc w:val="both"/>
        <w:rPr>
          <w:rFonts w:ascii="Arial Narrow" w:hAnsi="Arial Narrow" w:cs="Calibri" w:cstheme="minorHAnsi"/>
          <w:sz w:val="26"/>
          <w:szCs w:val="26"/>
        </w:rPr>
      </w:pPr>
      <w:r>
        <w:rPr>
          <w:rFonts w:cs="Calibri" w:cstheme="minorHAnsi" w:ascii="Arial Narrow" w:hAnsi="Arial Narrow"/>
          <w:sz w:val="26"/>
          <w:szCs w:val="26"/>
        </w:rPr>
      </w:r>
      <w:bookmarkStart w:id="0" w:name="_GoBack"/>
      <w:bookmarkStart w:id="1" w:name="_GoBack"/>
      <w:bookmarkEnd w:id="1"/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roman"/>
    <w:pitch w:val="variable"/>
  </w:font>
  <w:font w:name="Arial Narrow">
    <w:charset w:val="00"/>
    <w:family w:val="swiss"/>
    <w:pitch w:val="variable"/>
  </w:font>
  <w:font w:name="Arial Narrow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6234430" cy="1184275"/>
          <wp:effectExtent l="0" t="0" r="0" b="0"/>
          <wp:docPr id="2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56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s-ES" w:eastAsia="en-US" w:bidi="ar-SA"/>
    </w:rPr>
  </w:style>
  <w:style w:type="paragraph" w:styleId="Heading4">
    <w:name w:val="heading 4"/>
    <w:basedOn w:val="Ttulouser"/>
    <w:next w:val="BodyText"/>
    <w:qFormat/>
    <w:pPr>
      <w:spacing w:before="120" w:after="120"/>
      <w:outlineLvl w:val="3"/>
    </w:pPr>
    <w:rPr>
      <w:rFonts w:ascii="Liberation Serif" w:hAnsi="Liberation Serif" w:eastAsia="Segoe UI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b46d82"/>
    <w:rPr/>
  </w:style>
  <w:style w:type="character" w:styleId="PiedepginaCar" w:customStyle="1">
    <w:name w:val="Pie de página Car"/>
    <w:basedOn w:val="DefaultParagraphFont"/>
    <w:uiPriority w:val="99"/>
    <w:qFormat/>
    <w:rsid w:val="00b46d82"/>
    <w:rPr/>
  </w:style>
  <w:style w:type="character" w:styleId="Hyperlink">
    <w:name w:val="Hyperlink"/>
    <w:rPr>
      <w:color w:val="000080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Cabeceraypie" w:customStyle="1">
    <w:name w:val="Cabecera y pie"/>
    <w:basedOn w:val="Normal"/>
    <w:qFormat/>
    <w:pPr/>
    <w:rPr/>
  </w:style>
  <w:style w:type="paragraph" w:styleId="Cabeceraypieuser" w:customStyle="1">
    <w:name w:val="Cabecera y pie (user)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b46d8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 w:customStyle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sweb.seap.minhap.es/almacen/descarga/envio/aaca79a187b528d603d904f4418d396b90271488" TargetMode="External"/><Relationship Id="rId3" Type="http://schemas.openxmlformats.org/officeDocument/2006/relationships/hyperlink" Target="https://ssweb.seap.minhap.es/almacen/descarga/envio/4fcf4d593286ebbf77dab70d241e696a7e0a2631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LibreOffice/25.2.5.2$Windows_X86_64 LibreOffice_project/03d19516eb2e1dd5d4ccd751a0d6f35f35e08022</Application>
  <AppVersion>15.0000</AppVersion>
  <Pages>2</Pages>
  <Words>362</Words>
  <Characters>2151</Characters>
  <CharactersWithSpaces>2505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2025-07-04T06:50:00Z</dcterms:created>
  <dc:creator>Microsoft Office User</dc:creator>
  <dc:description/>
  <dc:language>es-ES</dc:language>
  <cp:lastModifiedBy/>
  <dcterms:modified xsi:type="dcterms:W3CDTF">2025-10-09T09:08:51Z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