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62" w:rsidRDefault="00DF7562">
      <w:pPr>
        <w:pStyle w:val="normal1"/>
      </w:pPr>
    </w:p>
    <w:p w:rsidR="00DF7562" w:rsidRDefault="00DF7562">
      <w:pPr>
        <w:pStyle w:val="normal1"/>
      </w:pPr>
    </w:p>
    <w:p w:rsidR="00DF7562" w:rsidRDefault="00DF7562">
      <w:pPr>
        <w:pStyle w:val="normal1"/>
      </w:pPr>
    </w:p>
    <w:p w:rsidR="00DF7562" w:rsidRDefault="00A1053C">
      <w:pPr>
        <w:pStyle w:val="normal1"/>
      </w:pPr>
      <w:r>
        <w:rPr>
          <w:b/>
          <w:sz w:val="32"/>
          <w:szCs w:val="32"/>
        </w:rPr>
        <w:t>LA CÁTEDRA DE FLAMENCOLOGÍA ANUNCIA SUS PREMIOS NACIONALES DE 2025</w:t>
      </w:r>
    </w:p>
    <w:p w:rsidR="00DF7562" w:rsidRDefault="00DF7562">
      <w:pPr>
        <w:pStyle w:val="normal1"/>
        <w:rPr>
          <w:sz w:val="32"/>
          <w:szCs w:val="32"/>
        </w:rPr>
      </w:pPr>
    </w:p>
    <w:p w:rsidR="00DF7562" w:rsidRDefault="00A1053C">
      <w:pPr>
        <w:pStyle w:val="normal1"/>
        <w:rPr>
          <w:sz w:val="28"/>
          <w:szCs w:val="28"/>
        </w:rPr>
      </w:pPr>
      <w:r>
        <w:rPr>
          <w:b/>
          <w:sz w:val="28"/>
          <w:szCs w:val="28"/>
        </w:rPr>
        <w:t>Mayte Martín, Juan Manuel Cañizares, Ana María Bueno, Calixto Sánchez, Juan Villar, Cristina Cruces, José María Castaño y Eulalia Pablo han sido los galardonados</w:t>
      </w:r>
    </w:p>
    <w:p w:rsidR="00DF7562" w:rsidRDefault="00DF7562">
      <w:pPr>
        <w:pStyle w:val="normal1"/>
        <w:rPr>
          <w:sz w:val="28"/>
          <w:szCs w:val="28"/>
        </w:rPr>
      </w:pPr>
    </w:p>
    <w:p w:rsidR="00DF7562" w:rsidRDefault="00A1053C">
      <w:pPr>
        <w:pStyle w:val="normal1"/>
      </w:pPr>
      <w:r>
        <w:rPr>
          <w:b/>
          <w:sz w:val="28"/>
          <w:szCs w:val="28"/>
        </w:rPr>
        <w:t>La Copa Jerez, en sus</w:t>
      </w:r>
      <w:r>
        <w:rPr>
          <w:b/>
          <w:sz w:val="28"/>
          <w:szCs w:val="28"/>
        </w:rPr>
        <w:t xml:space="preserve"> modalidades de cante, guitarra y baile han correspondido a Enrique Soto, José Quevedo ‘Bolita’ y Leonor Leal</w:t>
      </w:r>
    </w:p>
    <w:p w:rsidR="00DF7562" w:rsidRDefault="00DF7562">
      <w:pPr>
        <w:pStyle w:val="normal1"/>
        <w:jc w:val="both"/>
        <w:rPr>
          <w:sz w:val="28"/>
          <w:szCs w:val="28"/>
        </w:rPr>
      </w:pPr>
    </w:p>
    <w:p w:rsidR="00DF7562" w:rsidRDefault="00DF7562">
      <w:pPr>
        <w:pStyle w:val="normal1"/>
        <w:jc w:val="both"/>
        <w:rPr>
          <w:sz w:val="28"/>
          <w:szCs w:val="28"/>
        </w:rPr>
      </w:pPr>
    </w:p>
    <w:p w:rsidR="00DF7562" w:rsidRDefault="00A1053C">
      <w:pPr>
        <w:pStyle w:val="normal1"/>
        <w:jc w:val="both"/>
        <w:rPr>
          <w:sz w:val="28"/>
          <w:szCs w:val="28"/>
        </w:rPr>
      </w:pPr>
      <w:r>
        <w:rPr>
          <w:sz w:val="28"/>
          <w:szCs w:val="28"/>
        </w:rPr>
        <w:t xml:space="preserve">La </w:t>
      </w:r>
      <w:r>
        <w:rPr>
          <w:b/>
          <w:sz w:val="28"/>
          <w:szCs w:val="28"/>
        </w:rPr>
        <w:t>Cátedra de Flamencología y Estudios Folclóricos Andaluces de Jerez</w:t>
      </w:r>
      <w:r>
        <w:rPr>
          <w:sz w:val="28"/>
          <w:szCs w:val="28"/>
        </w:rPr>
        <w:t xml:space="preserve"> ha anunciado en la mañana de este miércoles 15 de octubre los ganadores de</w:t>
      </w:r>
      <w:r>
        <w:rPr>
          <w:sz w:val="28"/>
          <w:szCs w:val="28"/>
        </w:rPr>
        <w:t xml:space="preserve"> los Premios Nacionales de Flamenco 2025, galardones que serán entregados en una gala especial a celebrar el próximo 8 de noviembre en los Museos de la Atalaya de Jerez.</w:t>
      </w:r>
    </w:p>
    <w:p w:rsidR="00DF7562" w:rsidRDefault="00DF7562">
      <w:pPr>
        <w:pStyle w:val="normal1"/>
        <w:jc w:val="both"/>
        <w:rPr>
          <w:sz w:val="28"/>
          <w:szCs w:val="28"/>
        </w:rPr>
      </w:pPr>
    </w:p>
    <w:p w:rsidR="00DF7562" w:rsidRDefault="00A1053C">
      <w:pPr>
        <w:pStyle w:val="normal1"/>
        <w:jc w:val="both"/>
        <w:rPr>
          <w:sz w:val="28"/>
          <w:szCs w:val="28"/>
        </w:rPr>
      </w:pPr>
      <w:r>
        <w:rPr>
          <w:sz w:val="28"/>
          <w:szCs w:val="28"/>
        </w:rPr>
        <w:t xml:space="preserve">El Palacio de </w:t>
      </w:r>
      <w:proofErr w:type="spellStart"/>
      <w:r>
        <w:rPr>
          <w:sz w:val="28"/>
          <w:szCs w:val="28"/>
        </w:rPr>
        <w:t>Villapanés</w:t>
      </w:r>
      <w:proofErr w:type="spellEnd"/>
      <w:r>
        <w:rPr>
          <w:sz w:val="28"/>
          <w:szCs w:val="28"/>
        </w:rPr>
        <w:t>, sede de la delegación de Cultura del Ayuntamiento de Jerez,</w:t>
      </w:r>
      <w:r>
        <w:rPr>
          <w:sz w:val="28"/>
          <w:szCs w:val="28"/>
        </w:rPr>
        <w:t xml:space="preserve"> ha sido escenario de esta presentación, que ha contado con la presencia del delegado de Cultura del consistorio jerezano, Francisco Zurita, el responsable en Cádiz de la Fundación </w:t>
      </w:r>
      <w:proofErr w:type="spellStart"/>
      <w:r>
        <w:rPr>
          <w:sz w:val="28"/>
          <w:szCs w:val="28"/>
        </w:rPr>
        <w:t>Unicaja</w:t>
      </w:r>
      <w:proofErr w:type="spellEnd"/>
      <w:r>
        <w:rPr>
          <w:sz w:val="28"/>
          <w:szCs w:val="28"/>
        </w:rPr>
        <w:t>, Javier Vela, así como el presidente de la Cátedra de Flamencología</w:t>
      </w:r>
      <w:r>
        <w:rPr>
          <w:sz w:val="28"/>
          <w:szCs w:val="28"/>
        </w:rPr>
        <w:t>, Francisco Pereira. Asimismo, el acto ha contado también con el autor del cartel de esta edición, el artista Luis Márquez, y el Club Filatélico Jerezano representado por su presidente Jesús López.</w:t>
      </w:r>
    </w:p>
    <w:p w:rsidR="00DF7562" w:rsidRDefault="00DF7562">
      <w:pPr>
        <w:pStyle w:val="normal1"/>
        <w:jc w:val="both"/>
        <w:rPr>
          <w:sz w:val="28"/>
          <w:szCs w:val="28"/>
        </w:rPr>
      </w:pPr>
    </w:p>
    <w:p w:rsidR="00DF7562" w:rsidRDefault="00A1053C">
      <w:pPr>
        <w:pStyle w:val="normal1"/>
        <w:spacing w:after="142"/>
        <w:jc w:val="both"/>
        <w:rPr>
          <w:sz w:val="28"/>
          <w:szCs w:val="28"/>
        </w:rPr>
      </w:pPr>
      <w:r>
        <w:rPr>
          <w:sz w:val="28"/>
          <w:szCs w:val="28"/>
        </w:rPr>
        <w:t xml:space="preserve">La relación de premiados, que incluye la categoría 'Copa </w:t>
      </w:r>
      <w:r>
        <w:rPr>
          <w:sz w:val="28"/>
          <w:szCs w:val="28"/>
        </w:rPr>
        <w:t>Jerez' para artistas locales, es la siguiente:</w:t>
      </w:r>
    </w:p>
    <w:p w:rsidR="00DF7562" w:rsidRDefault="00DF7562">
      <w:pPr>
        <w:pStyle w:val="normal1"/>
        <w:spacing w:after="142"/>
        <w:jc w:val="both"/>
        <w:rPr>
          <w:sz w:val="28"/>
          <w:szCs w:val="28"/>
        </w:rPr>
      </w:pPr>
    </w:p>
    <w:p w:rsidR="00DF7562" w:rsidRDefault="00DF7562">
      <w:pPr>
        <w:pStyle w:val="normal1"/>
        <w:spacing w:after="142"/>
        <w:jc w:val="both"/>
        <w:rPr>
          <w:sz w:val="28"/>
          <w:szCs w:val="28"/>
        </w:rPr>
      </w:pPr>
    </w:p>
    <w:p w:rsidR="00DF7562" w:rsidRDefault="00DF7562">
      <w:pPr>
        <w:pStyle w:val="normal1"/>
        <w:spacing w:after="142"/>
        <w:jc w:val="both"/>
        <w:rPr>
          <w:sz w:val="28"/>
          <w:szCs w:val="28"/>
        </w:rPr>
      </w:pP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NACIONAL DE CANTE: MAYTE MARTÍN</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NACIONAL DE BAILE: ANA MARÍA BUENO</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NACIONAL DE GUITARRA: JUAN MANUEL CAÑIZARES</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A LA MAESTRÍA: JUAN VILLAR</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A LA DIVULGACIÓN: JOSÉ MARÍA CAST</w:t>
      </w:r>
      <w:r>
        <w:rPr>
          <w:rFonts w:eastAsia="Times New Roman" w:cs="Times New Roman"/>
          <w:color w:val="000000"/>
          <w:sz w:val="28"/>
          <w:szCs w:val="28"/>
        </w:rPr>
        <w:t>AÑO</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A LA INVESTIGACIÓN: CRISTINA CRUCES</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ESPECIAL A LA INVESTIGACIÓN: EULALIA PABLO</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PREMIO CÁTEDRA DE HONOR: CALIXTO SÁNCHEZ</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COPA JEREZ DE CANTE: ENRIQUE SOTO</w:t>
      </w:r>
    </w:p>
    <w:p w:rsidR="00DF7562" w:rsidRDefault="00A1053C">
      <w:pPr>
        <w:pStyle w:val="normal1"/>
        <w:numPr>
          <w:ilvl w:val="0"/>
          <w:numId w:val="1"/>
        </w:numPr>
        <w:spacing w:line="259" w:lineRule="auto"/>
        <w:jc w:val="both"/>
        <w:rPr>
          <w:rFonts w:eastAsia="Times New Roman" w:cs="Times New Roman"/>
          <w:color w:val="000000"/>
          <w:sz w:val="28"/>
          <w:szCs w:val="28"/>
        </w:rPr>
      </w:pPr>
      <w:r>
        <w:rPr>
          <w:rFonts w:eastAsia="Times New Roman" w:cs="Times New Roman"/>
          <w:color w:val="000000"/>
          <w:sz w:val="28"/>
          <w:szCs w:val="28"/>
        </w:rPr>
        <w:t>COPA JEREZ DE GUITARRA: JOSÉ QUEVEDO ‘BOLITA’</w:t>
      </w:r>
    </w:p>
    <w:p w:rsidR="00DF7562" w:rsidRDefault="00A1053C">
      <w:pPr>
        <w:pStyle w:val="normal1"/>
        <w:numPr>
          <w:ilvl w:val="0"/>
          <w:numId w:val="1"/>
        </w:numPr>
        <w:spacing w:after="142" w:line="259" w:lineRule="auto"/>
        <w:jc w:val="both"/>
        <w:rPr>
          <w:rFonts w:eastAsia="Times New Roman" w:cs="Times New Roman"/>
          <w:color w:val="000000"/>
          <w:sz w:val="28"/>
          <w:szCs w:val="28"/>
        </w:rPr>
      </w:pPr>
      <w:r>
        <w:rPr>
          <w:rFonts w:eastAsia="Times New Roman" w:cs="Times New Roman"/>
          <w:color w:val="000000"/>
          <w:sz w:val="28"/>
          <w:szCs w:val="28"/>
        </w:rPr>
        <w:t>COPA JEREZ DE BAILE: LEONOR LEAL</w:t>
      </w:r>
    </w:p>
    <w:p w:rsidR="00DF7562" w:rsidRDefault="00DF7562">
      <w:pPr>
        <w:pStyle w:val="normal1"/>
        <w:jc w:val="both"/>
        <w:rPr>
          <w:sz w:val="28"/>
          <w:szCs w:val="28"/>
        </w:rPr>
      </w:pPr>
    </w:p>
    <w:p w:rsidR="00DF7562" w:rsidRDefault="00A1053C">
      <w:pPr>
        <w:pStyle w:val="normal1"/>
        <w:spacing w:after="142"/>
        <w:jc w:val="both"/>
        <w:rPr>
          <w:sz w:val="28"/>
          <w:szCs w:val="28"/>
        </w:rPr>
      </w:pPr>
      <w:r>
        <w:rPr>
          <w:sz w:val="28"/>
          <w:szCs w:val="28"/>
        </w:rPr>
        <w:t xml:space="preserve">En </w:t>
      </w:r>
      <w:r>
        <w:rPr>
          <w:sz w:val="28"/>
          <w:szCs w:val="28"/>
        </w:rPr>
        <w:t>su intervención, el delegado de Cultura, Francisco Zurita, ha felicitado  “a la Cátedra de Flamencología y Estudios Folclóricos Andaluces de Jerez por la magnífica labor que realiza durante todo el año en favor del conocimiento, la investigación y la difus</w:t>
      </w:r>
      <w:r>
        <w:rPr>
          <w:sz w:val="28"/>
          <w:szCs w:val="28"/>
        </w:rPr>
        <w:t>ión del flamenco”.</w:t>
      </w:r>
    </w:p>
    <w:p w:rsidR="00DF7562" w:rsidRDefault="00A1053C">
      <w:pPr>
        <w:pStyle w:val="normal1"/>
        <w:spacing w:after="142"/>
        <w:jc w:val="both"/>
        <w:rPr>
          <w:sz w:val="28"/>
          <w:szCs w:val="28"/>
        </w:rPr>
      </w:pPr>
      <w:r>
        <w:rPr>
          <w:sz w:val="28"/>
          <w:szCs w:val="28"/>
        </w:rPr>
        <w:t>“Nos alegra especialmente que, tras más de una década, estos premios fueran recuperados en 2023, y que hoy podamos seguir celebrando su continuidad con una nueva edición que reconoce el talento, la maestría y el compromiso de quienes ded</w:t>
      </w:r>
      <w:r>
        <w:rPr>
          <w:sz w:val="28"/>
          <w:szCs w:val="28"/>
        </w:rPr>
        <w:t>ican su vida al arte flamenco”, ha añadido.</w:t>
      </w:r>
    </w:p>
    <w:p w:rsidR="00DF7562" w:rsidRDefault="00A1053C">
      <w:pPr>
        <w:pStyle w:val="normal1"/>
        <w:spacing w:after="142"/>
        <w:jc w:val="both"/>
        <w:rPr>
          <w:sz w:val="28"/>
          <w:szCs w:val="28"/>
        </w:rPr>
      </w:pPr>
      <w:r>
        <w:rPr>
          <w:sz w:val="28"/>
          <w:szCs w:val="28"/>
        </w:rPr>
        <w:t>Por último, recordó que de “esas raíces profundas bebemos también en la candidatura de Jerez a Capital Europea de la Cultura en 2031, un proyecto que integra el arte, la historia y la pasión de nuestra gente”.</w:t>
      </w:r>
    </w:p>
    <w:p w:rsidR="00DF7562" w:rsidRDefault="00A1053C">
      <w:pPr>
        <w:pStyle w:val="normal1"/>
        <w:spacing w:after="142"/>
        <w:jc w:val="both"/>
        <w:rPr>
          <w:sz w:val="28"/>
          <w:szCs w:val="28"/>
        </w:rPr>
      </w:pPr>
      <w:r>
        <w:rPr>
          <w:sz w:val="28"/>
          <w:szCs w:val="28"/>
        </w:rPr>
        <w:t>Ja</w:t>
      </w:r>
      <w:r>
        <w:rPr>
          <w:sz w:val="28"/>
          <w:szCs w:val="28"/>
        </w:rPr>
        <w:t xml:space="preserve">vier Vela, representante de la Fundación </w:t>
      </w:r>
      <w:proofErr w:type="spellStart"/>
      <w:r>
        <w:rPr>
          <w:sz w:val="28"/>
          <w:szCs w:val="28"/>
        </w:rPr>
        <w:t>Unicaja</w:t>
      </w:r>
      <w:proofErr w:type="spellEnd"/>
      <w:r>
        <w:rPr>
          <w:sz w:val="28"/>
          <w:szCs w:val="28"/>
        </w:rPr>
        <w:t>, ha reconocido que “para nosotros es un orgullo poder participar en estos premios que son todo un referente dentro del mundo del flamenco”, al tiempo que incidió en el “compromiso que desde nuestra entidad h</w:t>
      </w:r>
      <w:r>
        <w:rPr>
          <w:sz w:val="28"/>
          <w:szCs w:val="28"/>
        </w:rPr>
        <w:t xml:space="preserve">acemos con la cultura y en especial para apoyar la candidatura a la Capitalidad Cultural Europea de Jerez de 2031”.  </w:t>
      </w:r>
    </w:p>
    <w:p w:rsidR="00DF7562" w:rsidRDefault="00DF7562">
      <w:pPr>
        <w:pStyle w:val="normal1"/>
        <w:spacing w:after="142"/>
        <w:jc w:val="both"/>
        <w:rPr>
          <w:sz w:val="28"/>
          <w:szCs w:val="28"/>
        </w:rPr>
      </w:pPr>
    </w:p>
    <w:p w:rsidR="00DF7562" w:rsidRDefault="00A1053C">
      <w:pPr>
        <w:pStyle w:val="normal1"/>
        <w:spacing w:after="142"/>
        <w:jc w:val="both"/>
        <w:rPr>
          <w:sz w:val="28"/>
          <w:szCs w:val="28"/>
        </w:rPr>
      </w:pPr>
      <w:r>
        <w:rPr>
          <w:sz w:val="28"/>
          <w:szCs w:val="28"/>
        </w:rPr>
        <w:t xml:space="preserve">Vela ensalzó el trabajo “que la Fundación </w:t>
      </w:r>
      <w:proofErr w:type="spellStart"/>
      <w:r>
        <w:rPr>
          <w:sz w:val="28"/>
          <w:szCs w:val="28"/>
        </w:rPr>
        <w:t>Unicaja</w:t>
      </w:r>
      <w:proofErr w:type="spellEnd"/>
      <w:r>
        <w:rPr>
          <w:sz w:val="28"/>
          <w:szCs w:val="28"/>
        </w:rPr>
        <w:t xml:space="preserve"> lleva a cabo en la provincia de Cádiz”, recordando “el programa de conciertos que hemos</w:t>
      </w:r>
      <w:r>
        <w:rPr>
          <w:sz w:val="28"/>
          <w:szCs w:val="28"/>
        </w:rPr>
        <w:t xml:space="preserve"> tenido este verano con la presencia de artistas reconocidos”.   </w:t>
      </w:r>
    </w:p>
    <w:p w:rsidR="00DF7562" w:rsidRDefault="00A1053C">
      <w:pPr>
        <w:pStyle w:val="normal1"/>
        <w:spacing w:after="142"/>
        <w:jc w:val="both"/>
        <w:rPr>
          <w:sz w:val="28"/>
          <w:szCs w:val="28"/>
        </w:rPr>
      </w:pPr>
      <w:r>
        <w:rPr>
          <w:sz w:val="28"/>
          <w:szCs w:val="28"/>
        </w:rPr>
        <w:t>El presidente de la Cátedra de Flamencología, Francisco Pereira, se ha referido a la “larga trayectoria histórica” de estos premios, creados en 1964 y que gozan de “una especial trascendenci</w:t>
      </w:r>
      <w:r>
        <w:rPr>
          <w:sz w:val="28"/>
          <w:szCs w:val="28"/>
        </w:rPr>
        <w:t xml:space="preserve">a” dentro del mundo del flamenco. </w:t>
      </w:r>
    </w:p>
    <w:p w:rsidR="00DF7562" w:rsidRDefault="00A1053C">
      <w:pPr>
        <w:pStyle w:val="normal1"/>
        <w:spacing w:after="142"/>
        <w:jc w:val="both"/>
        <w:rPr>
          <w:sz w:val="28"/>
          <w:szCs w:val="28"/>
        </w:rPr>
      </w:pPr>
      <w:r>
        <w:rPr>
          <w:sz w:val="28"/>
          <w:szCs w:val="28"/>
        </w:rPr>
        <w:t xml:space="preserve">Desde la Cátedra de ha agradecido el respaldo del Ayuntamiento de Jerez a la hora de poner en marcha la gala del próximo 8 de noviembre, y en especial los patrocinadores oficiales, Fundación </w:t>
      </w:r>
      <w:proofErr w:type="spellStart"/>
      <w:r>
        <w:rPr>
          <w:sz w:val="28"/>
          <w:szCs w:val="28"/>
        </w:rPr>
        <w:t>Unicaja</w:t>
      </w:r>
      <w:proofErr w:type="spellEnd"/>
      <w:r>
        <w:rPr>
          <w:sz w:val="28"/>
          <w:szCs w:val="28"/>
        </w:rPr>
        <w:t xml:space="preserve"> y Grupo Solera, “por e</w:t>
      </w:r>
      <w:r>
        <w:rPr>
          <w:sz w:val="28"/>
          <w:szCs w:val="28"/>
        </w:rPr>
        <w:t>l esfuerzo y la confianza que han depositado en nuestro trabajo pero sobre todo en estos premios, cuyo objetivo no es otro que reconocer el trabajo y dedicación al flamenco de estos artistas y sobre todo su compromiso con la cultura”.</w:t>
      </w:r>
    </w:p>
    <w:p w:rsidR="00DF7562" w:rsidRDefault="00A1053C">
      <w:pPr>
        <w:pStyle w:val="normal1"/>
        <w:spacing w:after="142"/>
        <w:jc w:val="both"/>
        <w:rPr>
          <w:sz w:val="28"/>
          <w:szCs w:val="28"/>
        </w:rPr>
      </w:pPr>
      <w:r>
        <w:rPr>
          <w:sz w:val="28"/>
          <w:szCs w:val="28"/>
        </w:rPr>
        <w:t>Entre las novedades d</w:t>
      </w:r>
      <w:r>
        <w:rPr>
          <w:sz w:val="28"/>
          <w:szCs w:val="28"/>
        </w:rPr>
        <w:t>e esta edición sobresale la elaboración de un cartel específico para el acto, una obra de pintura al óleo que ha sido realizada por el artista jerezano Luis Márquez y que será donada a una institución social de la ciudad “con el fin de poner nuestro granit</w:t>
      </w:r>
      <w:r>
        <w:rPr>
          <w:sz w:val="28"/>
          <w:szCs w:val="28"/>
        </w:rPr>
        <w:t>o de arena para todos aquellos que lo necesitan”.</w:t>
      </w:r>
    </w:p>
    <w:p w:rsidR="00DF7562" w:rsidRDefault="00A1053C">
      <w:pPr>
        <w:pStyle w:val="normal1"/>
        <w:spacing w:after="142"/>
        <w:jc w:val="both"/>
        <w:rPr>
          <w:sz w:val="28"/>
          <w:szCs w:val="28"/>
        </w:rPr>
      </w:pPr>
      <w:r>
        <w:rPr>
          <w:sz w:val="28"/>
          <w:szCs w:val="28"/>
        </w:rPr>
        <w:t>El autor del cartel agradeció “la confianza que la Cátedra ha depositado en mí” y destacó que su objetivo “es representar el cante, el baile y la guitarra”, pero también “hacer un pequeño homenaje a las muj</w:t>
      </w:r>
      <w:r>
        <w:rPr>
          <w:sz w:val="28"/>
          <w:szCs w:val="28"/>
        </w:rPr>
        <w:t xml:space="preserve">eres mayores de las que tanto hemos disfrutado, con ese baile y esas maneras de vivir.”.   </w:t>
      </w:r>
    </w:p>
    <w:p w:rsidR="00DF7562" w:rsidRDefault="00A1053C">
      <w:pPr>
        <w:pStyle w:val="normal1"/>
        <w:spacing w:after="142"/>
        <w:jc w:val="both"/>
        <w:rPr>
          <w:sz w:val="28"/>
          <w:szCs w:val="28"/>
        </w:rPr>
      </w:pPr>
      <w:r>
        <w:rPr>
          <w:sz w:val="28"/>
          <w:szCs w:val="28"/>
        </w:rPr>
        <w:t xml:space="preserve">La gala de entrega de premios tendrá lugar el sábado 8 de noviembre, a las 12.00 horas, en los Museos de la Atalaya, y será abierta al público hasta completar </w:t>
      </w:r>
      <w:r>
        <w:rPr>
          <w:sz w:val="28"/>
          <w:szCs w:val="28"/>
        </w:rPr>
        <w:t>aforo.</w:t>
      </w:r>
    </w:p>
    <w:p w:rsidR="00DF7562" w:rsidRDefault="00A1053C">
      <w:pPr>
        <w:pStyle w:val="normal1"/>
        <w:spacing w:after="142"/>
        <w:jc w:val="both"/>
        <w:rPr>
          <w:sz w:val="32"/>
          <w:szCs w:val="32"/>
        </w:rPr>
      </w:pPr>
      <w:r>
        <w:rPr>
          <w:b/>
          <w:sz w:val="32"/>
          <w:szCs w:val="32"/>
        </w:rPr>
        <w:t>Una gala de arte</w:t>
      </w:r>
    </w:p>
    <w:p w:rsidR="00DF7562" w:rsidRDefault="00A1053C">
      <w:pPr>
        <w:pStyle w:val="normal1"/>
        <w:spacing w:after="142"/>
        <w:jc w:val="both"/>
        <w:rPr>
          <w:sz w:val="28"/>
          <w:szCs w:val="28"/>
        </w:rPr>
      </w:pPr>
      <w:r>
        <w:rPr>
          <w:sz w:val="28"/>
          <w:szCs w:val="28"/>
        </w:rPr>
        <w:t>En el transcurso de la presentación se ha conocido también el programa de la gala de entrega que se celebrará el próximo 8 de noviembre a las 12</w:t>
      </w:r>
      <w:bookmarkStart w:id="0" w:name="_GoBack"/>
      <w:bookmarkEnd w:id="0"/>
      <w:r>
        <w:rPr>
          <w:sz w:val="28"/>
          <w:szCs w:val="28"/>
        </w:rPr>
        <w:t xml:space="preserve"> horas en los Museos de la Atalaya con libre acceso hasta completar aforo.</w:t>
      </w:r>
    </w:p>
    <w:p w:rsidR="00DF7562" w:rsidRDefault="00DF7562">
      <w:pPr>
        <w:pStyle w:val="normal1"/>
        <w:spacing w:after="142"/>
        <w:jc w:val="both"/>
        <w:rPr>
          <w:sz w:val="28"/>
          <w:szCs w:val="28"/>
        </w:rPr>
      </w:pPr>
    </w:p>
    <w:p w:rsidR="00DF7562" w:rsidRDefault="00DF7562">
      <w:pPr>
        <w:pStyle w:val="normal1"/>
        <w:spacing w:after="142"/>
        <w:jc w:val="both"/>
        <w:rPr>
          <w:sz w:val="28"/>
          <w:szCs w:val="28"/>
        </w:rPr>
      </w:pPr>
    </w:p>
    <w:p w:rsidR="00DF7562" w:rsidRDefault="00A1053C">
      <w:pPr>
        <w:pStyle w:val="normal1"/>
        <w:spacing w:after="142"/>
        <w:jc w:val="both"/>
        <w:rPr>
          <w:sz w:val="28"/>
          <w:szCs w:val="28"/>
        </w:rPr>
      </w:pPr>
      <w:r>
        <w:rPr>
          <w:sz w:val="28"/>
          <w:szCs w:val="28"/>
        </w:rPr>
        <w:t>En el el</w:t>
      </w:r>
      <w:r>
        <w:rPr>
          <w:sz w:val="28"/>
          <w:szCs w:val="28"/>
        </w:rPr>
        <w:t xml:space="preserve">enco destaca la presencia de artistas como José Méndez, Miguel </w:t>
      </w:r>
      <w:proofErr w:type="spellStart"/>
      <w:r>
        <w:rPr>
          <w:sz w:val="28"/>
          <w:szCs w:val="28"/>
        </w:rPr>
        <w:t>Lavi</w:t>
      </w:r>
      <w:proofErr w:type="spellEnd"/>
      <w:r>
        <w:rPr>
          <w:sz w:val="28"/>
          <w:szCs w:val="28"/>
        </w:rPr>
        <w:t>, Lidia Hernández, Felipa del Moreno, Eva Ruiz-</w:t>
      </w:r>
      <w:proofErr w:type="spellStart"/>
      <w:r>
        <w:rPr>
          <w:sz w:val="28"/>
          <w:szCs w:val="28"/>
        </w:rPr>
        <w:t>Berdejo</w:t>
      </w:r>
      <w:proofErr w:type="spellEnd"/>
      <w:r>
        <w:rPr>
          <w:sz w:val="28"/>
          <w:szCs w:val="28"/>
        </w:rPr>
        <w:t xml:space="preserve">, Fernando Galán, Miguel Téllez, Antonio </w:t>
      </w:r>
      <w:proofErr w:type="spellStart"/>
      <w:r>
        <w:rPr>
          <w:sz w:val="28"/>
          <w:szCs w:val="28"/>
        </w:rPr>
        <w:t>Higuero</w:t>
      </w:r>
      <w:proofErr w:type="spellEnd"/>
      <w:r>
        <w:rPr>
          <w:sz w:val="28"/>
          <w:szCs w:val="28"/>
        </w:rPr>
        <w:t xml:space="preserve">, Nono </w:t>
      </w:r>
      <w:proofErr w:type="spellStart"/>
      <w:r>
        <w:rPr>
          <w:sz w:val="28"/>
          <w:szCs w:val="28"/>
        </w:rPr>
        <w:t>Jero</w:t>
      </w:r>
      <w:proofErr w:type="spellEnd"/>
      <w:r>
        <w:rPr>
          <w:sz w:val="28"/>
          <w:szCs w:val="28"/>
        </w:rPr>
        <w:t xml:space="preserve">, Santiago Lara y la colaboración especial de la Orquesta Álvarez </w:t>
      </w:r>
      <w:proofErr w:type="spellStart"/>
      <w:r>
        <w:rPr>
          <w:sz w:val="28"/>
          <w:szCs w:val="28"/>
        </w:rPr>
        <w:t>Beigbeder</w:t>
      </w:r>
      <w:proofErr w:type="spellEnd"/>
      <w:r>
        <w:rPr>
          <w:sz w:val="28"/>
          <w:szCs w:val="28"/>
        </w:rPr>
        <w:t xml:space="preserve"> </w:t>
      </w:r>
      <w:r>
        <w:rPr>
          <w:sz w:val="28"/>
          <w:szCs w:val="28"/>
        </w:rPr>
        <w:t xml:space="preserve">de Jerez. </w:t>
      </w:r>
    </w:p>
    <w:p w:rsidR="00DF7562" w:rsidRDefault="00A1053C">
      <w:pPr>
        <w:pStyle w:val="normal1"/>
        <w:spacing w:after="142"/>
        <w:jc w:val="both"/>
        <w:rPr>
          <w:sz w:val="28"/>
          <w:szCs w:val="28"/>
        </w:rPr>
      </w:pPr>
      <w:r>
        <w:rPr>
          <w:sz w:val="28"/>
          <w:szCs w:val="28"/>
        </w:rPr>
        <w:t xml:space="preserve">Igualmente, el acto de anuncio de los premios ha servido para presentar el sello conmemorativo de este Premios Nacionales que ha realizado expresamente para la ocasión el Club Filatélico Jerezano. </w:t>
      </w:r>
    </w:p>
    <w:p w:rsidR="00DF7562" w:rsidRDefault="00DF7562">
      <w:pPr>
        <w:pStyle w:val="normal1"/>
        <w:spacing w:after="142"/>
        <w:jc w:val="both"/>
        <w:rPr>
          <w:sz w:val="28"/>
          <w:szCs w:val="28"/>
        </w:rPr>
      </w:pPr>
    </w:p>
    <w:p w:rsidR="00DF7562" w:rsidRDefault="00DF7562">
      <w:pPr>
        <w:pStyle w:val="normal1"/>
        <w:jc w:val="both"/>
        <w:rPr>
          <w:sz w:val="28"/>
          <w:szCs w:val="28"/>
        </w:rPr>
      </w:pPr>
    </w:p>
    <w:p w:rsidR="00DF7562" w:rsidRDefault="00DF7562">
      <w:pPr>
        <w:pStyle w:val="normal1"/>
        <w:jc w:val="both"/>
      </w:pPr>
    </w:p>
    <w:sectPr w:rsidR="00DF7562">
      <w:headerReference w:type="even" r:id="rId8"/>
      <w:headerReference w:type="default" r:id="rId9"/>
      <w:footerReference w:type="even" r:id="rId10"/>
      <w:footerReference w:type="default" r:id="rId11"/>
      <w:headerReference w:type="first" r:id="rId12"/>
      <w:footerReference w:type="first" r:id="rId13"/>
      <w:pgSz w:w="12240" w:h="15840"/>
      <w:pgMar w:top="1976" w:right="1701" w:bottom="1417" w:left="1701" w:header="1417" w:footer="72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1053C">
      <w:r>
        <w:separator/>
      </w:r>
    </w:p>
  </w:endnote>
  <w:endnote w:type="continuationSeparator" w:id="0">
    <w:p w:rsidR="00000000" w:rsidRDefault="00A1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DF75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A1053C">
    <w:pPr>
      <w:pStyle w:val="normal1"/>
      <w:tabs>
        <w:tab w:val="center" w:pos="4252"/>
        <w:tab w:val="right" w:pos="8504"/>
      </w:tabs>
      <w:ind w:right="360"/>
      <w:rPr>
        <w:rFonts w:eastAsia="Times New Roman" w:cs="Times New Roman"/>
        <w:color w:val="000000"/>
      </w:rPr>
    </w:pPr>
    <w:r>
      <w:rPr>
        <w:rFonts w:eastAsia="Times New Roman" w:cs="Times New Roman"/>
        <w:noProof/>
        <w:color w:val="000000"/>
        <w:lang w:eastAsia="es-ES" w:bidi="ar-SA"/>
      </w:rPr>
      <mc:AlternateContent>
        <mc:Choice Requires="wps">
          <w:drawing>
            <wp:anchor distT="0" distB="0" distL="0" distR="0" simplePos="0" relativeHeight="251657216" behindDoc="1" locked="0" layoutInCell="0" allowOverlap="1">
              <wp:simplePos x="0" y="0"/>
              <wp:positionH relativeFrom="column">
                <wp:posOffset>6610985</wp:posOffset>
              </wp:positionH>
              <wp:positionV relativeFrom="paragraph">
                <wp:posOffset>-3810</wp:posOffset>
              </wp:positionV>
              <wp:extent cx="80645" cy="179070"/>
              <wp:effectExtent l="0" t="0" r="0" b="0"/>
              <wp:wrapSquare wrapText="bothSides"/>
              <wp:docPr id="3" name="Shape 2"/>
              <wp:cNvGraphicFramePr/>
              <a:graphic xmlns:a="http://schemas.openxmlformats.org/drawingml/2006/main">
                <a:graphicData uri="http://schemas.microsoft.com/office/word/2010/wordprocessingShape">
                  <wps:wsp>
                    <wps:cNvSpPr/>
                    <wps:spPr>
                      <a:xfrm>
                        <a:off x="0" y="0"/>
                        <a:ext cx="80640" cy="1789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F7562" w:rsidRDefault="00A1053C">
                          <w:pPr>
                            <w:pStyle w:val="Contenidodelmarcouser"/>
                          </w:pPr>
                          <w:r>
                            <w:rPr>
                              <w:rFonts w:ascii="Arial" w:eastAsia="Arial" w:hAnsi="Arial"/>
                              <w:color w:val="000000"/>
                            </w:rPr>
                            <w:t xml:space="preserve"> PAGE 4</w:t>
                          </w:r>
                        </w:p>
                        <w:p w:rsidR="00DF7562" w:rsidRDefault="00DF7562">
                          <w:pPr>
                            <w:pStyle w:val="Contenidodelmarcouser"/>
                            <w:rPr>
                              <w:color w:val="000000"/>
                            </w:rPr>
                          </w:pPr>
                        </w:p>
                      </w:txbxContent>
                    </wps:txbx>
                    <wps:bodyPr anchor="t">
                      <a:noAutofit/>
                    </wps:bodyPr>
                  </wps:wsp>
                </a:graphicData>
              </a:graphic>
            </wp:anchor>
          </w:drawing>
        </mc:Choice>
        <mc:Fallback>
          <w:pict>
            <v:rect id="Shape 2" o:spid="_x0000_s1026" style="position:absolute;margin-left:520.55pt;margin-top:-.3pt;width:6.35pt;height:14.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" o:allowincell="f" stroked="f" strokeweight="0">
              <v:textbox>
                <w:txbxContent>
                  <w:p w:rsidR="00DF7562" w:rsidRDefault="00A1053C">
                    <w:pPr>
                      <w:pStyle w:val="Contenidodelmarcouser"/>
                    </w:pPr>
                    <w:r>
                      <w:rPr>
                        <w:rFonts w:ascii="Arial" w:eastAsia="Arial" w:hAnsi="Arial"/>
                        <w:color w:val="000000"/>
                      </w:rPr>
                      <w:t xml:space="preserve"> PAGE 4</w:t>
                    </w:r>
                  </w:p>
                  <w:p w:rsidR="00DF7562" w:rsidRDefault="00DF7562">
                    <w:pPr>
                      <w:pStyle w:val="Contenidodelmarcouser"/>
                      <w:rPr>
                        <w:color w:val="000000"/>
                      </w:rPr>
                    </w:pP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A1053C">
    <w:pPr>
      <w:pStyle w:val="normal1"/>
      <w:tabs>
        <w:tab w:val="center" w:pos="4252"/>
        <w:tab w:val="right" w:pos="8504"/>
      </w:tabs>
      <w:ind w:right="360"/>
      <w:rPr>
        <w:rFonts w:eastAsia="Times New Roman" w:cs="Times New Roman"/>
        <w:color w:val="000000"/>
      </w:rPr>
    </w:pPr>
    <w:r>
      <w:rPr>
        <w:rFonts w:eastAsia="Times New Roman" w:cs="Times New Roman"/>
        <w:noProof/>
        <w:color w:val="000000"/>
        <w:lang w:eastAsia="es-ES" w:bidi="ar-SA"/>
      </w:rPr>
      <mc:AlternateContent>
        <mc:Choice Requires="wps">
          <w:drawing>
            <wp:anchor distT="0" distB="0" distL="0" distR="0" simplePos="0" relativeHeight="251658240" behindDoc="1" locked="0" layoutInCell="0" allowOverlap="1">
              <wp:simplePos x="0" y="0"/>
              <wp:positionH relativeFrom="column">
                <wp:posOffset>6610985</wp:posOffset>
              </wp:positionH>
              <wp:positionV relativeFrom="paragraph">
                <wp:posOffset>-3810</wp:posOffset>
              </wp:positionV>
              <wp:extent cx="80645" cy="179070"/>
              <wp:effectExtent l="0" t="0" r="0" b="0"/>
              <wp:wrapSquare wrapText="bothSides"/>
              <wp:docPr id="4" name="Shape 2"/>
              <wp:cNvGraphicFramePr/>
              <a:graphic xmlns:a="http://schemas.openxmlformats.org/drawingml/2006/main">
                <a:graphicData uri="http://schemas.microsoft.com/office/word/2010/wordprocessingShape">
                  <wps:wsp>
                    <wps:cNvSpPr/>
                    <wps:spPr>
                      <a:xfrm>
                        <a:off x="0" y="0"/>
                        <a:ext cx="80640" cy="1789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F7562" w:rsidRDefault="00A1053C">
                          <w:pPr>
                            <w:pStyle w:val="Contenidodelmarcouser"/>
                          </w:pPr>
                          <w:r>
                            <w:rPr>
                              <w:rFonts w:ascii="Arial" w:eastAsia="Arial" w:hAnsi="Arial"/>
                              <w:color w:val="000000"/>
                            </w:rPr>
                            <w:t xml:space="preserve"> PAGE 4</w:t>
                          </w:r>
                        </w:p>
                        <w:p w:rsidR="00DF7562" w:rsidRDefault="00DF7562">
                          <w:pPr>
                            <w:pStyle w:val="Contenidodelmarcouser"/>
                            <w:rPr>
                              <w:color w:val="000000"/>
                            </w:rPr>
                          </w:pPr>
                        </w:p>
                      </w:txbxContent>
                    </wps:txbx>
                    <wps:bodyPr anchor="t">
                      <a:noAutofit/>
                    </wps:bodyPr>
                  </wps:wsp>
                </a:graphicData>
              </a:graphic>
            </wp:anchor>
          </w:drawing>
        </mc:Choice>
        <mc:Fallback>
          <w:pict>
            <v:rect id="_x0000_s1027" style="position:absolute;margin-left:520.55pt;margin-top:-.3pt;width:6.35pt;height:14.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" o:allowincell="f" stroked="f" strokeweight="0">
              <v:textbox>
                <w:txbxContent>
                  <w:p w:rsidR="00DF7562" w:rsidRDefault="00A1053C">
                    <w:pPr>
                      <w:pStyle w:val="Contenidodelmarcouser"/>
                    </w:pPr>
                    <w:r>
                      <w:rPr>
                        <w:rFonts w:ascii="Arial" w:eastAsia="Arial" w:hAnsi="Arial"/>
                        <w:color w:val="000000"/>
                      </w:rPr>
                      <w:t xml:space="preserve"> PAGE 4</w:t>
                    </w:r>
                  </w:p>
                  <w:p w:rsidR="00DF7562" w:rsidRDefault="00DF7562">
                    <w:pPr>
                      <w:pStyle w:val="Contenidodelmarcouser"/>
                      <w:rPr>
                        <w:color w:val="000000"/>
                      </w:rP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1053C">
      <w:r>
        <w:separator/>
      </w:r>
    </w:p>
  </w:footnote>
  <w:footnote w:type="continuationSeparator" w:id="0">
    <w:p w:rsidR="00000000" w:rsidRDefault="00A10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DF75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A1053C">
    <w:pPr>
      <w:pStyle w:val="normal1"/>
      <w:tabs>
        <w:tab w:val="center" w:pos="4252"/>
        <w:tab w:val="right" w:pos="8504"/>
      </w:tabs>
      <w:rPr>
        <w:rFonts w:eastAsia="Times New Roman" w:cs="Times New Roman"/>
        <w:color w:val="000000"/>
      </w:rPr>
    </w:pPr>
    <w:r>
      <w:rPr>
        <w:noProof/>
        <w:lang w:eastAsia="es-ES" w:bidi="ar-SA"/>
      </w:rPr>
      <w:drawing>
        <wp:inline distT="0" distB="0" distL="0" distR="0">
          <wp:extent cx="5608320" cy="116586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5608320" cy="116586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62" w:rsidRDefault="00A1053C">
    <w:pPr>
      <w:pStyle w:val="normal1"/>
      <w:tabs>
        <w:tab w:val="center" w:pos="4252"/>
        <w:tab w:val="right" w:pos="8504"/>
      </w:tabs>
      <w:rPr>
        <w:rFonts w:eastAsia="Times New Roman" w:cs="Times New Roman"/>
        <w:color w:val="000000"/>
      </w:rPr>
    </w:pPr>
    <w:r>
      <w:rPr>
        <w:noProof/>
        <w:lang w:eastAsia="es-ES" w:bidi="ar-SA"/>
      </w:rPr>
      <w:drawing>
        <wp:inline distT="0" distB="0" distL="0" distR="0">
          <wp:extent cx="5608320" cy="1165860"/>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5608320" cy="1165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704"/>
    <w:multiLevelType w:val="multilevel"/>
    <w:tmpl w:val="F1084E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EE4578"/>
    <w:multiLevelType w:val="multilevel"/>
    <w:tmpl w:val="8DA0D140"/>
    <w:lvl w:ilvl="0">
      <w:start w:val="1"/>
      <w:numFmt w:val="bullet"/>
      <w:lvlText w:val="●"/>
      <w:lvlJc w:val="left"/>
      <w:pPr>
        <w:tabs>
          <w:tab w:val="num" w:pos="0"/>
        </w:tabs>
        <w:ind w:left="72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4"/>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7562"/>
    <w:rsid w:val="00A1053C"/>
    <w:rsid w:val="00DF75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82341-D60B-442F-905C-0A45F7D6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qFormat/>
    <w:pPr>
      <w:keepNext/>
      <w:keepLines/>
      <w:spacing w:before="480" w:after="120"/>
      <w:outlineLvl w:val="0"/>
    </w:pPr>
    <w:rPr>
      <w:b/>
      <w:sz w:val="48"/>
      <w:szCs w:val="48"/>
    </w:rPr>
  </w:style>
  <w:style w:type="paragraph" w:styleId="Ttulo2">
    <w:name w:val="heading 2"/>
    <w:basedOn w:val="normal1"/>
    <w:next w:val="normal1"/>
    <w:qFormat/>
    <w:pPr>
      <w:keepNext/>
      <w:keepLines/>
      <w:spacing w:before="360" w:after="80"/>
      <w:outlineLvl w:val="1"/>
    </w:pPr>
    <w:rPr>
      <w:b/>
      <w:sz w:val="36"/>
      <w:szCs w:val="36"/>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qFormat/>
    <w:pPr>
      <w:keepNext/>
      <w:keepLines/>
      <w:spacing w:before="240" w:after="40"/>
      <w:outlineLvl w:val="3"/>
    </w:pPr>
    <w:rPr>
      <w:b/>
    </w:rPr>
  </w:style>
  <w:style w:type="paragraph" w:styleId="Ttulo5">
    <w:name w:val="heading 5"/>
    <w:basedOn w:val="normal1"/>
    <w:next w:val="normal1"/>
    <w:qFormat/>
    <w:pPr>
      <w:keepNext/>
      <w:keepLines/>
      <w:spacing w:before="220" w:after="40"/>
      <w:outlineLvl w:val="4"/>
    </w:pPr>
    <w:rPr>
      <w:b/>
      <w:sz w:val="22"/>
      <w:szCs w:val="22"/>
    </w:rPr>
  </w:style>
  <w:style w:type="paragraph" w:styleId="Ttulo6">
    <w:name w:val="heading 6"/>
    <w:basedOn w:val="normal1"/>
    <w:next w:val="normal1"/>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qFormat/>
    <w:rPr>
      <w:w w:val="100"/>
      <w:position w:val="0"/>
      <w:sz w:val="24"/>
      <w:effect w:val="none"/>
      <w:vertAlign w:val="baseline"/>
      <w:em w:val="none"/>
    </w:rPr>
  </w:style>
  <w:style w:type="character" w:customStyle="1" w:styleId="WW8Num1z0">
    <w:name w:val="WW8Num1z0"/>
    <w:qFormat/>
    <w:rPr>
      <w:rFonts w:ascii="Times New Roman" w:eastAsia="Times New Roman" w:hAnsi="Times New Roman" w:cs="Times New Roman"/>
      <w:w w:val="100"/>
      <w:position w:val="0"/>
      <w:sz w:val="24"/>
      <w:effect w:val="none"/>
      <w:vertAlign w:val="baseline"/>
      <w:em w:val="none"/>
    </w:rPr>
  </w:style>
  <w:style w:type="character" w:customStyle="1" w:styleId="WW8Num1z1">
    <w:name w:val="WW8Num1z1"/>
    <w:qFormat/>
    <w:rPr>
      <w:rFonts w:ascii="Courier New" w:hAnsi="Courier New" w:cs="Courier New"/>
      <w:w w:val="100"/>
      <w:position w:val="0"/>
      <w:sz w:val="24"/>
      <w:effect w:val="none"/>
      <w:vertAlign w:val="baseline"/>
      <w:em w:val="none"/>
    </w:rPr>
  </w:style>
  <w:style w:type="character" w:customStyle="1" w:styleId="WW8Num1z2">
    <w:name w:val="WW8Num1z2"/>
    <w:qFormat/>
    <w:rPr>
      <w:rFonts w:ascii="Wingdings" w:hAnsi="Wingdings" w:cs="Wingdings"/>
      <w:w w:val="100"/>
      <w:position w:val="0"/>
      <w:sz w:val="24"/>
      <w:effect w:val="none"/>
      <w:vertAlign w:val="baseline"/>
      <w:em w:val="none"/>
    </w:rPr>
  </w:style>
  <w:style w:type="character" w:customStyle="1" w:styleId="WW8Num1z3">
    <w:name w:val="WW8Num1z3"/>
    <w:qFormat/>
    <w:rPr>
      <w:rFonts w:ascii="Symbol" w:hAnsi="Symbol" w:cs="Symbol"/>
      <w:w w:val="100"/>
      <w:position w:val="0"/>
      <w:sz w:val="24"/>
      <w:effect w:val="none"/>
      <w:vertAlign w:val="baseline"/>
      <w:em w:val="none"/>
    </w:rPr>
  </w:style>
  <w:style w:type="character" w:customStyle="1" w:styleId="WW8Num2z0">
    <w:name w:val="WW8Num2z0"/>
    <w:qFormat/>
    <w:rPr>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WW8Num3z0">
    <w:name w:val="WW8Num3z0"/>
    <w:qFormat/>
    <w:rPr>
      <w:w w:val="100"/>
      <w:position w:val="0"/>
      <w:sz w:val="24"/>
      <w:effect w:val="none"/>
      <w:vertAlign w:val="baseline"/>
      <w:em w:val="none"/>
    </w:rPr>
  </w:style>
  <w:style w:type="character" w:customStyle="1" w:styleId="WW8Num3z1">
    <w:name w:val="WW8Num3z1"/>
    <w:qFormat/>
    <w:rPr>
      <w:w w:val="100"/>
      <w:position w:val="0"/>
      <w:sz w:val="24"/>
      <w:effect w:val="none"/>
      <w:vertAlign w:val="baseline"/>
      <w:em w:val="none"/>
    </w:rPr>
  </w:style>
  <w:style w:type="character" w:customStyle="1" w:styleId="WW8Num3z2">
    <w:name w:val="WW8Num3z2"/>
    <w:qFormat/>
    <w:rPr>
      <w:w w:val="100"/>
      <w:position w:val="0"/>
      <w:sz w:val="24"/>
      <w:effect w:val="none"/>
      <w:vertAlign w:val="baseline"/>
      <w:em w:val="none"/>
    </w:rPr>
  </w:style>
  <w:style w:type="character" w:customStyle="1" w:styleId="WW8Num3z3">
    <w:name w:val="WW8Num3z3"/>
    <w:qFormat/>
    <w:rPr>
      <w:w w:val="100"/>
      <w:position w:val="0"/>
      <w:sz w:val="24"/>
      <w:effect w:val="none"/>
      <w:vertAlign w:val="baseline"/>
      <w:em w:val="none"/>
    </w:rPr>
  </w:style>
  <w:style w:type="character" w:customStyle="1" w:styleId="WW8Num3z4">
    <w:name w:val="WW8Num3z4"/>
    <w:qFormat/>
    <w:rPr>
      <w:w w:val="100"/>
      <w:position w:val="0"/>
      <w:sz w:val="24"/>
      <w:effect w:val="none"/>
      <w:vertAlign w:val="baseline"/>
      <w:em w:val="none"/>
    </w:rPr>
  </w:style>
  <w:style w:type="character" w:customStyle="1" w:styleId="WW8Num3z5">
    <w:name w:val="WW8Num3z5"/>
    <w:qFormat/>
    <w:rPr>
      <w:w w:val="100"/>
      <w:position w:val="0"/>
      <w:sz w:val="24"/>
      <w:effect w:val="none"/>
      <w:vertAlign w:val="baseline"/>
      <w:em w:val="none"/>
    </w:rPr>
  </w:style>
  <w:style w:type="character" w:customStyle="1" w:styleId="WW8Num3z6">
    <w:name w:val="WW8Num3z6"/>
    <w:qFormat/>
    <w:rPr>
      <w:w w:val="100"/>
      <w:position w:val="0"/>
      <w:sz w:val="24"/>
      <w:effect w:val="none"/>
      <w:vertAlign w:val="baseline"/>
      <w:em w:val="none"/>
    </w:rPr>
  </w:style>
  <w:style w:type="character" w:customStyle="1" w:styleId="WW8Num3z7">
    <w:name w:val="WW8Num3z7"/>
    <w:qFormat/>
    <w:rPr>
      <w:w w:val="100"/>
      <w:position w:val="0"/>
      <w:sz w:val="24"/>
      <w:effect w:val="none"/>
      <w:vertAlign w:val="baseline"/>
      <w:em w:val="none"/>
    </w:rPr>
  </w:style>
  <w:style w:type="character" w:customStyle="1" w:styleId="WW8Num3z8">
    <w:name w:val="WW8Num3z8"/>
    <w:qFormat/>
    <w:rPr>
      <w:w w:val="100"/>
      <w:position w:val="0"/>
      <w:sz w:val="24"/>
      <w:effect w:val="none"/>
      <w:vertAlign w:val="baseline"/>
      <w:em w:val="none"/>
    </w:rPr>
  </w:style>
  <w:style w:type="character" w:customStyle="1" w:styleId="Fuentedeprrafopredeter1">
    <w:name w:val="Fuente de párrafo predeter.1"/>
    <w:qFormat/>
    <w:rPr>
      <w:w w:val="100"/>
      <w:position w:val="0"/>
      <w:sz w:val="24"/>
      <w:effect w:val="none"/>
      <w:vertAlign w:val="baseline"/>
      <w:em w:val="none"/>
    </w:rPr>
  </w:style>
  <w:style w:type="character" w:styleId="Nmerodepgina">
    <w:name w:val="page number"/>
    <w:basedOn w:val="Fuentedeprrafopredeter1"/>
    <w:qFormat/>
    <w:rPr>
      <w:w w:val="100"/>
      <w:position w:val="0"/>
      <w:sz w:val="24"/>
      <w:effect w:val="none"/>
      <w:vertAlign w:val="baseline"/>
      <w:em w:val="none"/>
    </w:rPr>
  </w:style>
  <w:style w:type="character" w:styleId="Textoennegrita">
    <w:name w:val="Strong"/>
    <w:qFormat/>
    <w:rPr>
      <w:b/>
      <w:bCs/>
      <w:w w:val="100"/>
      <w:position w:val="0"/>
      <w:sz w:val="24"/>
      <w:effect w:val="none"/>
      <w:vertAlign w:val="baseline"/>
      <w:em w:val="none"/>
    </w:rPr>
  </w:style>
  <w:style w:type="character" w:customStyle="1" w:styleId="wdyuqq">
    <w:name w:val="wdyuqq"/>
    <w:basedOn w:val="Fuentedeprrafopredeter2"/>
    <w:qFormat/>
    <w:rPr>
      <w:w w:val="100"/>
      <w:position w:val="0"/>
      <w:sz w:val="24"/>
      <w:effect w:val="none"/>
      <w:vertAlign w:val="baseline"/>
      <w:em w:val="none"/>
    </w:rPr>
  </w:style>
  <w:style w:type="character" w:styleId="nfasis">
    <w:name w:val="Emphasis"/>
    <w:qFormat/>
    <w:rPr>
      <w:i/>
      <w:iCs/>
      <w:w w:val="100"/>
      <w:position w:val="0"/>
      <w:sz w:val="24"/>
      <w:effect w:val="none"/>
      <w:vertAlign w:val="baseline"/>
      <w:em w:val="none"/>
    </w:rPr>
  </w:style>
  <w:style w:type="paragraph" w:customStyle="1" w:styleId="Ttulo">
    <w:name w:val="Título"/>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1"/>
    <w:qFormat/>
    <w:pPr>
      <w:suppressAutoHyphens w:val="0"/>
      <w:spacing w:after="140" w:line="288" w:lineRule="auto"/>
      <w:textAlignment w:val="top"/>
      <w:outlineLvl w:val="0"/>
    </w:pPr>
    <w:rPr>
      <w:position w:val="-1"/>
      <w:lang w:bidi="ar-SA"/>
    </w:rPr>
  </w:style>
  <w:style w:type="paragraph" w:styleId="Lista">
    <w:name w:val="List"/>
    <w:basedOn w:val="Textoindependiente"/>
    <w:qFormat/>
  </w:style>
  <w:style w:type="paragraph" w:styleId="Descripcin">
    <w:name w:val="caption"/>
    <w:basedOn w:val="normal1"/>
    <w:qFormat/>
    <w:pPr>
      <w:suppressLineNumbers/>
      <w:suppressAutoHyphens w:val="0"/>
      <w:spacing w:before="120" w:after="120" w:line="1" w:lineRule="atLeast"/>
      <w:textAlignment w:val="top"/>
      <w:outlineLvl w:val="0"/>
    </w:pPr>
    <w:rPr>
      <w:i/>
      <w:iCs/>
      <w:position w:val="-1"/>
      <w:lang w:bidi="ar-SA"/>
    </w:rPr>
  </w:style>
  <w:style w:type="paragraph" w:customStyle="1" w:styleId="ndice">
    <w:name w:val="Índice"/>
    <w:basedOn w:val="normal1"/>
    <w:qFormat/>
    <w:pPr>
      <w:suppressLineNumbers/>
      <w:suppressAutoHyphens w:val="0"/>
      <w:spacing w:line="1" w:lineRule="atLeast"/>
      <w:textAlignment w:val="top"/>
      <w:outlineLvl w:val="0"/>
    </w:pPr>
    <w:rPr>
      <w:position w:val="-1"/>
      <w:lang w:bidi="ar-SA"/>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sz w:val="28"/>
      <w:szCs w:val="28"/>
    </w:rPr>
  </w:style>
  <w:style w:type="paragraph" w:customStyle="1" w:styleId="ndiceuser">
    <w:name w:val="Índice (user)"/>
    <w:basedOn w:val="Normal"/>
    <w:qFormat/>
    <w:pPr>
      <w:suppressLineNumbers/>
    </w:pPr>
  </w:style>
  <w:style w:type="paragraph" w:customStyle="1" w:styleId="normal1">
    <w:name w:val="normal1"/>
    <w:qFormat/>
  </w:style>
  <w:style w:type="paragraph" w:styleId="Puesto">
    <w:name w:val="Title"/>
    <w:basedOn w:val="normal1"/>
    <w:next w:val="normal1"/>
    <w:qFormat/>
    <w:pPr>
      <w:keepNext/>
      <w:keepLines/>
      <w:spacing w:before="480" w:after="120"/>
    </w:pPr>
    <w:rPr>
      <w:b/>
      <w:sz w:val="72"/>
      <w:szCs w:val="72"/>
    </w:rPr>
  </w:style>
  <w:style w:type="paragraph" w:customStyle="1" w:styleId="Ttulo10">
    <w:name w:val="Título1"/>
    <w:basedOn w:val="normal1"/>
    <w:next w:val="Textoindependiente"/>
    <w:qFormat/>
    <w:pPr>
      <w:keepNext/>
      <w:suppressAutoHyphens w:val="0"/>
      <w:spacing w:before="240" w:after="120" w:line="1" w:lineRule="atLeast"/>
      <w:textAlignment w:val="top"/>
      <w:outlineLvl w:val="0"/>
    </w:pPr>
    <w:rPr>
      <w:rFonts w:ascii="Liberation Sans" w:eastAsia="Microsoft YaHei" w:hAnsi="Liberation Sans"/>
      <w:position w:val="-1"/>
      <w:sz w:val="28"/>
      <w:szCs w:val="28"/>
      <w:lang w:bidi="ar-SA"/>
    </w:rPr>
  </w:style>
  <w:style w:type="paragraph" w:customStyle="1" w:styleId="Encabezado1">
    <w:name w:val="Encabezado1"/>
    <w:basedOn w:val="normal1"/>
    <w:next w:val="Textoindependiente"/>
    <w:qFormat/>
    <w:pPr>
      <w:keepNext/>
      <w:suppressAutoHyphens w:val="0"/>
      <w:spacing w:before="240" w:after="120" w:line="1" w:lineRule="atLeast"/>
      <w:textAlignment w:val="top"/>
      <w:outlineLvl w:val="0"/>
    </w:pPr>
    <w:rPr>
      <w:rFonts w:ascii="Liberation Sans" w:eastAsia="Microsoft YaHei" w:hAnsi="Liberation Sans" w:cs="Mangal"/>
      <w:position w:val="-1"/>
      <w:sz w:val="28"/>
      <w:szCs w:val="28"/>
      <w:lang w:bidi="ar-SA"/>
    </w:rPr>
  </w:style>
  <w:style w:type="paragraph" w:customStyle="1" w:styleId="Descripcin1">
    <w:name w:val="Descripción1"/>
    <w:basedOn w:val="normal1"/>
    <w:qFormat/>
    <w:pPr>
      <w:suppressLineNumbers/>
      <w:suppressAutoHyphens w:val="0"/>
      <w:spacing w:before="120" w:after="120" w:line="1" w:lineRule="atLeast"/>
      <w:textAlignment w:val="top"/>
      <w:outlineLvl w:val="0"/>
    </w:pPr>
    <w:rPr>
      <w:i/>
      <w:iCs/>
      <w:position w:val="-1"/>
      <w:lang w:bidi="ar-SA"/>
    </w:rPr>
  </w:style>
  <w:style w:type="paragraph" w:customStyle="1" w:styleId="Cabeceraypie">
    <w:name w:val="Cabecera y pie"/>
    <w:basedOn w:val="normal1"/>
    <w:qFormat/>
    <w:pPr>
      <w:suppressLineNumbers/>
      <w:tabs>
        <w:tab w:val="center" w:pos="4819"/>
        <w:tab w:val="right" w:pos="9638"/>
      </w:tabs>
      <w:suppressAutoHyphens w:val="0"/>
      <w:spacing w:line="1" w:lineRule="atLeast"/>
      <w:textAlignment w:val="top"/>
      <w:outlineLvl w:val="0"/>
    </w:pPr>
    <w:rPr>
      <w:position w:val="-1"/>
      <w:lang w:bidi="ar-SA"/>
    </w:rPr>
  </w:style>
  <w:style w:type="paragraph" w:styleId="Piedepgina">
    <w:name w:val="footer"/>
    <w:basedOn w:val="Cabeceraypieuser"/>
    <w:qFormat/>
  </w:style>
  <w:style w:type="paragraph" w:styleId="Encabezado">
    <w:name w:val="header"/>
    <w:basedOn w:val="Cabeceraypieuser"/>
  </w:style>
  <w:style w:type="paragraph" w:customStyle="1" w:styleId="Contenidodelmarco">
    <w:name w:val="Contenido del marco"/>
    <w:basedOn w:val="normal1"/>
    <w:qFormat/>
    <w:pPr>
      <w:suppressAutoHyphens w:val="0"/>
      <w:spacing w:line="1" w:lineRule="atLeast"/>
      <w:textAlignment w:val="top"/>
      <w:outlineLvl w:val="0"/>
    </w:pPr>
    <w:rPr>
      <w:position w:val="-1"/>
      <w:lang w:bidi="ar-SA"/>
    </w:rPr>
  </w:style>
  <w:style w:type="paragraph" w:customStyle="1" w:styleId="mce">
    <w:name w:val="mce"/>
    <w:basedOn w:val="normal1"/>
    <w:qFormat/>
    <w:pPr>
      <w:spacing w:before="280" w:after="280" w:line="1" w:lineRule="atLeast"/>
      <w:textAlignment w:val="top"/>
      <w:outlineLvl w:val="0"/>
    </w:pPr>
    <w:rPr>
      <w:position w:val="-1"/>
      <w:lang w:bidi="ar-SA"/>
    </w:rPr>
  </w:style>
  <w:style w:type="paragraph" w:styleId="Prrafodelista">
    <w:name w:val="List Paragraph"/>
    <w:basedOn w:val="normal1"/>
    <w:qFormat/>
    <w:pPr>
      <w:spacing w:after="160" w:line="259" w:lineRule="auto"/>
      <w:ind w:left="720"/>
      <w:contextualSpacing/>
      <w:textAlignment w:val="top"/>
      <w:outlineLvl w:val="0"/>
    </w:pPr>
    <w:rPr>
      <w:rFonts w:ascii="Calibri" w:eastAsia="Calibri" w:hAnsi="Calibri" w:cs="Calibri"/>
      <w:position w:val="-1"/>
      <w:sz w:val="22"/>
      <w:szCs w:val="22"/>
      <w:lang w:bidi="ar-SA"/>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customStyle="1" w:styleId="Cabeceraypieuser">
    <w:name w:val="Cabecera y pie (user)"/>
    <w:basedOn w:val="Normal"/>
    <w:qFormat/>
  </w:style>
  <w:style w:type="paragraph" w:customStyle="1" w:styleId="Contenidodelmarcouser">
    <w:name w:val="Contenido del marco (user)"/>
    <w:basedOn w:val="Normal"/>
    <w:qFormat/>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sKQJHcY3R1UmJo2MT6k6/k8wpDg==">CgMxLjA4AHIhMWFKdnd0aTZmbXRCcV9pY0ZLRW9IVGF3RzVkeVR3aHJz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4504</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Ana Isabel Maestro de Pablos</cp:lastModifiedBy>
  <cp:revision>6</cp:revision>
  <dcterms:created xsi:type="dcterms:W3CDTF">2025-10-14T06:35:00Z</dcterms:created>
  <dcterms:modified xsi:type="dcterms:W3CDTF">2025-10-15T12:34:00Z</dcterms:modified>
  <dc:language>es-ES</dc:language>
</cp:coreProperties>
</file>