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0E" w:rsidRDefault="0063380E">
      <w:pPr>
        <w:jc w:val="both"/>
        <w:rPr>
          <w:b/>
        </w:rPr>
      </w:pPr>
    </w:p>
    <w:p w:rsidR="0063380E" w:rsidRDefault="006603C1" w:rsidP="006603C1">
      <w:pPr>
        <w:rPr>
          <w:b/>
        </w:rPr>
      </w:pPr>
      <w:r>
        <w:rPr>
          <w:rFonts w:ascii="Arial Narrow" w:hAnsi="Arial Narrow"/>
          <w:b/>
          <w:bCs/>
          <w:sz w:val="40"/>
          <w:szCs w:val="40"/>
        </w:rPr>
        <w:t xml:space="preserve">‘La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Velá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del Sur’ impulsa la actividad comercial de esta zona de Jerez con una jornada festiva y de ocio prevista para el sábado</w:t>
      </w:r>
    </w:p>
    <w:p w:rsidR="0063380E" w:rsidRDefault="0063380E">
      <w:pPr>
        <w:jc w:val="both"/>
      </w:pPr>
    </w:p>
    <w:p w:rsidR="0063380E" w:rsidRDefault="006603C1" w:rsidP="006603C1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destaca la utilidad del ‘Plan municipal de subvenciones’ para desarrollar esta iniciativa de dinamización y reafirma el compromiso del G</w:t>
      </w:r>
      <w:r>
        <w:rPr>
          <w:rFonts w:ascii="Arial Narrow" w:hAnsi="Arial Narrow"/>
          <w:sz w:val="36"/>
          <w:szCs w:val="36"/>
        </w:rPr>
        <w:t>obierno local con el pequeño comercio</w:t>
      </w:r>
    </w:p>
    <w:p w:rsidR="0063380E" w:rsidRDefault="0063380E">
      <w:pPr>
        <w:jc w:val="both"/>
        <w:rPr>
          <w:rFonts w:ascii="Arial Narrow" w:eastAsia="Calibri" w:hAnsi="Arial Narrow"/>
          <w:sz w:val="36"/>
          <w:szCs w:val="36"/>
        </w:rPr>
      </w:pPr>
    </w:p>
    <w:p w:rsidR="0063380E" w:rsidRDefault="0063380E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63380E" w:rsidRDefault="006603C1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22 de octubre de 202</w:t>
      </w:r>
      <w:r>
        <w:rPr>
          <w:rFonts w:ascii="Arial Narrow" w:hAnsi="Arial Narrow"/>
          <w:b/>
          <w:bCs/>
          <w:sz w:val="26"/>
          <w:szCs w:val="26"/>
        </w:rPr>
        <w:t>5</w:t>
      </w:r>
      <w:r>
        <w:rPr>
          <w:rFonts w:ascii="Arial Narrow" w:hAnsi="Arial Narrow"/>
          <w:sz w:val="26"/>
          <w:szCs w:val="26"/>
        </w:rPr>
        <w:t xml:space="preserve">. La delegada de Empleo, Comercio y Consumo,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presentado ‘La </w:t>
      </w:r>
      <w:proofErr w:type="spellStart"/>
      <w:r>
        <w:rPr>
          <w:rFonts w:ascii="Arial Narrow" w:hAnsi="Arial Narrow"/>
          <w:sz w:val="26"/>
          <w:szCs w:val="26"/>
        </w:rPr>
        <w:t>Velá</w:t>
      </w:r>
      <w:proofErr w:type="spellEnd"/>
      <w:r>
        <w:rPr>
          <w:rFonts w:ascii="Arial Narrow" w:hAnsi="Arial Narrow"/>
          <w:sz w:val="26"/>
          <w:szCs w:val="26"/>
        </w:rPr>
        <w:t xml:space="preserve"> del Sur’ en compañía de Juan García, p</w:t>
      </w:r>
      <w:r>
        <w:rPr>
          <w:rFonts w:ascii="Arial Narrow" w:hAnsi="Arial Narrow"/>
          <w:sz w:val="26"/>
          <w:szCs w:val="26"/>
        </w:rPr>
        <w:t xml:space="preserve">residente de </w:t>
      </w:r>
      <w:proofErr w:type="spellStart"/>
      <w:r>
        <w:rPr>
          <w:rFonts w:ascii="Arial Narrow" w:hAnsi="Arial Narrow"/>
          <w:sz w:val="26"/>
          <w:szCs w:val="26"/>
        </w:rPr>
        <w:t>Adecosur</w:t>
      </w:r>
      <w:proofErr w:type="spellEnd"/>
      <w:r>
        <w:rPr>
          <w:rFonts w:ascii="Arial Narrow" w:hAnsi="Arial Narrow"/>
          <w:sz w:val="26"/>
          <w:szCs w:val="26"/>
        </w:rPr>
        <w:t>, una cita que tendrá lugar</w:t>
      </w:r>
      <w:r>
        <w:rPr>
          <w:rFonts w:ascii="Arial Narrow" w:hAnsi="Arial Narrow"/>
          <w:sz w:val="26"/>
          <w:szCs w:val="26"/>
        </w:rPr>
        <w:t xml:space="preserve"> el próximo sábado, 25 de octubre en los exteriores de las Piscinas Manuel </w:t>
      </w:r>
      <w:proofErr w:type="spellStart"/>
      <w:r>
        <w:rPr>
          <w:rFonts w:ascii="Arial Narrow" w:hAnsi="Arial Narrow"/>
          <w:sz w:val="26"/>
          <w:szCs w:val="26"/>
        </w:rPr>
        <w:t>Mestre</w:t>
      </w:r>
      <w:proofErr w:type="spellEnd"/>
      <w:r>
        <w:rPr>
          <w:rFonts w:ascii="Arial Narrow" w:hAnsi="Arial Narrow"/>
          <w:sz w:val="26"/>
          <w:szCs w:val="26"/>
        </w:rPr>
        <w:t>, gracias a la colaboración de la Delegación de Deportes.</w:t>
      </w:r>
    </w:p>
    <w:p w:rsidR="0063380E" w:rsidRDefault="006603C1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Estas instalaciones acogerán un programa de actividades, organizado por la ‘Asociación </w:t>
      </w:r>
      <w:proofErr w:type="gramStart"/>
      <w:r>
        <w:rPr>
          <w:rFonts w:ascii="Arial Narrow" w:hAnsi="Arial Narrow"/>
          <w:sz w:val="26"/>
          <w:szCs w:val="26"/>
        </w:rPr>
        <w:t>de</w:t>
      </w:r>
      <w:proofErr w:type="gramEnd"/>
      <w:r>
        <w:rPr>
          <w:rFonts w:ascii="Arial Narrow" w:hAnsi="Arial Narrow"/>
          <w:sz w:val="26"/>
          <w:szCs w:val="26"/>
        </w:rPr>
        <w:t xml:space="preserve"> Empresarios y Comerciantes </w:t>
      </w:r>
      <w:r>
        <w:rPr>
          <w:rFonts w:ascii="Arial Narrow" w:hAnsi="Arial Narrow"/>
          <w:sz w:val="26"/>
          <w:szCs w:val="26"/>
        </w:rPr>
        <w:t>de la Zona Sur’, que contará con entrada gratuita y un horario ininterrumpido de 11:00 horas a 00:00 horas, contemplando una ‘</w:t>
      </w:r>
      <w:proofErr w:type="spellStart"/>
      <w:r>
        <w:rPr>
          <w:rFonts w:ascii="Arial Narrow" w:hAnsi="Arial Narrow"/>
          <w:sz w:val="26"/>
          <w:szCs w:val="26"/>
        </w:rPr>
        <w:t>street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market</w:t>
      </w:r>
      <w:proofErr w:type="spellEnd"/>
      <w:r>
        <w:rPr>
          <w:rFonts w:ascii="Arial Narrow" w:hAnsi="Arial Narrow"/>
          <w:sz w:val="26"/>
          <w:szCs w:val="26"/>
        </w:rPr>
        <w:t xml:space="preserve">’ con 15 carpas para dar a conocer servicios y productos (donde también habrá representación de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>), música en dir</w:t>
      </w:r>
      <w:r>
        <w:rPr>
          <w:rFonts w:ascii="Arial Narrow" w:hAnsi="Arial Narrow"/>
          <w:sz w:val="26"/>
          <w:szCs w:val="26"/>
        </w:rPr>
        <w:t>ecto, atracciones infantiles, pasacalles, exhibiciones y sorteos.</w:t>
      </w:r>
    </w:p>
    <w:p w:rsidR="0063380E" w:rsidRDefault="006603C1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una acción destinada a dinamizar social y comercialmente la zona sur de Jerez al amparo del ‘Plan municipal de subvenciones’, ofreciendo una jornada completa de entretenimiento p</w:t>
      </w:r>
      <w:r>
        <w:rPr>
          <w:rFonts w:ascii="Arial Narrow" w:hAnsi="Arial Narrow"/>
          <w:sz w:val="26"/>
          <w:szCs w:val="26"/>
        </w:rPr>
        <w:t>ara toda la familia y un importante escaparate para el tejido empresarial de esta zona</w:t>
      </w:r>
      <w:r>
        <w:rPr>
          <w:rFonts w:ascii="Arial Narrow" w:hAnsi="Arial Narrow"/>
          <w:sz w:val="26"/>
          <w:szCs w:val="26"/>
        </w:rPr>
        <w:t xml:space="preserve"> de la ciudad.</w:t>
      </w:r>
    </w:p>
    <w:p w:rsidR="0063380E" w:rsidRDefault="006603C1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En este sentido, la delegada de Comercio y Consumo ha resaltado la importancia de esta herramienta para impulsar acciones que fomentan el crecimiento del tejido empresarial local</w:t>
      </w:r>
      <w:r>
        <w:rPr>
          <w:rFonts w:ascii="Arial Narrow" w:hAnsi="Arial Narrow"/>
          <w:sz w:val="26"/>
          <w:szCs w:val="26"/>
        </w:rPr>
        <w:t xml:space="preserve"> que dan visibilidad a los asociados y que promueven entre los consumidores pautas de consumo responsable.</w:t>
      </w:r>
    </w:p>
    <w:p w:rsidR="0063380E" w:rsidRDefault="006603C1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“D</w:t>
      </w:r>
      <w:r>
        <w:rPr>
          <w:rFonts w:ascii="Arial Narrow" w:eastAsia="Calibri" w:hAnsi="Arial Narrow"/>
          <w:sz w:val="26"/>
          <w:szCs w:val="26"/>
        </w:rPr>
        <w:t xml:space="preserve">esde el Gobierno municipal, todo el equipo está entregado </w:t>
      </w:r>
      <w:r>
        <w:rPr>
          <w:rFonts w:ascii="Arial Narrow" w:eastAsia="Calibri" w:hAnsi="Arial Narrow"/>
          <w:sz w:val="26"/>
          <w:szCs w:val="26"/>
        </w:rPr>
        <w:t>par</w:t>
      </w:r>
      <w:r>
        <w:rPr>
          <w:rFonts w:ascii="Arial Narrow" w:eastAsia="Calibri" w:hAnsi="Arial Narrow"/>
          <w:sz w:val="26"/>
          <w:szCs w:val="26"/>
        </w:rPr>
        <w:t xml:space="preserve">a </w:t>
      </w:r>
      <w:r>
        <w:rPr>
          <w:rFonts w:ascii="Arial Narrow" w:eastAsia="Calibri" w:hAnsi="Arial Narrow"/>
          <w:sz w:val="26"/>
          <w:szCs w:val="26"/>
        </w:rPr>
        <w:t>poner primero a los autónomos, a las pequeñas empresas de Jerez, al comercio local, y seguir invitando a todos los ciudadanos a que vean lo importante que es que entre todos mantengamos este tejido”, ha afirmado García.</w:t>
      </w:r>
    </w:p>
    <w:p w:rsidR="0063380E" w:rsidRDefault="006603C1">
      <w:pPr>
        <w:spacing w:after="200"/>
        <w:jc w:val="both"/>
      </w:pPr>
      <w:r>
        <w:rPr>
          <w:rFonts w:ascii="Arial Narrow" w:eastAsia="Calibri" w:hAnsi="Arial Narrow"/>
          <w:sz w:val="26"/>
          <w:szCs w:val="26"/>
        </w:rPr>
        <w:t>Además, la delegada ha ase</w:t>
      </w:r>
      <w:r>
        <w:rPr>
          <w:rFonts w:ascii="Arial Narrow" w:eastAsia="Calibri" w:hAnsi="Arial Narrow"/>
          <w:sz w:val="26"/>
          <w:szCs w:val="26"/>
        </w:rPr>
        <w:t xml:space="preserve">gurado que “de nada sirve el esfuerzo que se hace desde una administración, de nada sirve el esfuerzo que hacen ellos diariamente para abrir sus </w:t>
      </w:r>
      <w:r>
        <w:rPr>
          <w:rFonts w:ascii="Arial Narrow" w:eastAsia="Calibri" w:hAnsi="Arial Narrow"/>
          <w:sz w:val="26"/>
          <w:szCs w:val="26"/>
        </w:rPr>
        <w:lastRenderedPageBreak/>
        <w:t>persianas y sus puertas, si luego los ciudadanos como consumidores, como clientes, no apostamos por comprar y p</w:t>
      </w:r>
      <w:r>
        <w:rPr>
          <w:rFonts w:ascii="Arial Narrow" w:eastAsia="Calibri" w:hAnsi="Arial Narrow"/>
          <w:sz w:val="26"/>
          <w:szCs w:val="26"/>
        </w:rPr>
        <w:t xml:space="preserve">or contratar sus servicios. Mantener el comercio de proximidad es </w:t>
      </w:r>
      <w:r>
        <w:rPr>
          <w:rFonts w:ascii="Arial Narrow" w:eastAsia="Calibri" w:hAnsi="Arial Narrow"/>
          <w:sz w:val="26"/>
          <w:szCs w:val="26"/>
        </w:rPr>
        <w:t>cosa de todos”.</w:t>
      </w:r>
    </w:p>
    <w:p w:rsidR="0063380E" w:rsidRDefault="006603C1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Por su parte, el p</w:t>
      </w:r>
      <w:r>
        <w:rPr>
          <w:rFonts w:ascii="Arial Narrow" w:hAnsi="Arial Narrow"/>
          <w:sz w:val="26"/>
          <w:szCs w:val="26"/>
        </w:rPr>
        <w:t xml:space="preserve">residente de </w:t>
      </w:r>
      <w:proofErr w:type="spellStart"/>
      <w:r>
        <w:rPr>
          <w:rFonts w:ascii="Arial Narrow" w:hAnsi="Arial Narrow"/>
          <w:sz w:val="26"/>
          <w:szCs w:val="26"/>
        </w:rPr>
        <w:t>Adecosur</w:t>
      </w:r>
      <w:proofErr w:type="spellEnd"/>
      <w:r>
        <w:rPr>
          <w:rFonts w:ascii="Arial Narrow" w:hAnsi="Arial Narrow"/>
          <w:sz w:val="26"/>
          <w:szCs w:val="26"/>
        </w:rPr>
        <w:t xml:space="preserve"> ha mostrado su agradecimiento al Ayuntamiento por el respaldo a este evento, destacando que ‘La </w:t>
      </w:r>
      <w:proofErr w:type="spellStart"/>
      <w:r>
        <w:rPr>
          <w:rFonts w:ascii="Arial Narrow" w:hAnsi="Arial Narrow"/>
          <w:sz w:val="26"/>
          <w:szCs w:val="26"/>
        </w:rPr>
        <w:t>Velá</w:t>
      </w:r>
      <w:proofErr w:type="spellEnd"/>
      <w:r>
        <w:rPr>
          <w:rFonts w:ascii="Arial Narrow" w:hAnsi="Arial Narrow"/>
          <w:sz w:val="26"/>
          <w:szCs w:val="26"/>
        </w:rPr>
        <w:t xml:space="preserve"> del Sur’ “es una jornada para</w:t>
      </w:r>
      <w:r>
        <w:rPr>
          <w:rFonts w:ascii="Arial Narrow" w:hAnsi="Arial Narrow"/>
          <w:sz w:val="26"/>
          <w:szCs w:val="26"/>
        </w:rPr>
        <w:t xml:space="preserve"> celebrar la vida en la Zona Sur de Jerez, </w:t>
      </w:r>
      <w:r>
        <w:rPr>
          <w:rFonts w:ascii="Arial Narrow" w:hAnsi="Arial Narrow"/>
          <w:sz w:val="28"/>
          <w:szCs w:val="28"/>
        </w:rPr>
        <w:t>una de las áreas dinámicas de esta ciudad, donde conviven más de 30.000 vecinos y unas 2.000 empresas más o menos”.</w:t>
      </w:r>
    </w:p>
    <w:p w:rsidR="0063380E" w:rsidRDefault="006603C1">
      <w:pPr>
        <w:spacing w:after="200"/>
        <w:jc w:val="both"/>
      </w:pPr>
      <w:r>
        <w:rPr>
          <w:rFonts w:ascii="Arial Narrow" w:hAnsi="Arial Narrow"/>
          <w:sz w:val="28"/>
          <w:szCs w:val="28"/>
        </w:rPr>
        <w:t>“Queremos reivindicar que la zona sur es sana, activa y próspera, mostrando la riqueza humana, co</w:t>
      </w:r>
      <w:r>
        <w:rPr>
          <w:rFonts w:ascii="Arial Narrow" w:hAnsi="Arial Narrow"/>
          <w:sz w:val="28"/>
          <w:szCs w:val="28"/>
        </w:rPr>
        <w:t>mercial y cultural que caracteriza a esta zona”, ha detallado Juan García, quien también ha señalado que con esta convivencia “se rinde homenaje a músicos callejeros que habitualmente se pueden ver en la calle Larga o en la Plaza del Arenal, quienes tendrá</w:t>
      </w:r>
      <w:r>
        <w:rPr>
          <w:rFonts w:ascii="Arial Narrow" w:hAnsi="Arial Narrow"/>
          <w:sz w:val="28"/>
          <w:szCs w:val="28"/>
        </w:rPr>
        <w:t>n un espacio en el que actuar” en una iniciativa que también cuenta con la participación de la Hermandad de La Sed.</w:t>
      </w:r>
    </w:p>
    <w:p w:rsidR="0063380E" w:rsidRDefault="006603C1">
      <w:pPr>
        <w:spacing w:after="200"/>
        <w:jc w:val="both"/>
      </w:pPr>
      <w:r>
        <w:rPr>
          <w:rFonts w:ascii="Arial Narrow" w:hAnsi="Arial Narrow"/>
          <w:b/>
          <w:bCs/>
          <w:sz w:val="26"/>
          <w:szCs w:val="26"/>
        </w:rPr>
        <w:t xml:space="preserve">Programación ‘La </w:t>
      </w:r>
      <w:proofErr w:type="spellStart"/>
      <w:r>
        <w:rPr>
          <w:rFonts w:ascii="Arial Narrow" w:hAnsi="Arial Narrow"/>
          <w:b/>
          <w:bCs/>
          <w:sz w:val="26"/>
          <w:szCs w:val="26"/>
        </w:rPr>
        <w:t>Velá</w:t>
      </w:r>
      <w:proofErr w:type="spellEnd"/>
      <w:r>
        <w:rPr>
          <w:rFonts w:ascii="Arial Narrow" w:hAnsi="Arial Narrow"/>
          <w:b/>
          <w:bCs/>
          <w:sz w:val="26"/>
          <w:szCs w:val="26"/>
        </w:rPr>
        <w:t xml:space="preserve"> del Sur’</w:t>
      </w:r>
    </w:p>
    <w:p w:rsidR="0063380E" w:rsidRDefault="006603C1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 xml:space="preserve">- 11:30 horas – Pasacalles por las calles aledañas a Piscinas Manuel </w:t>
      </w:r>
      <w:proofErr w:type="spellStart"/>
      <w:r>
        <w:rPr>
          <w:rFonts w:ascii="Arial Narrow" w:eastAsia="Adobe Ming Std L" w:hAnsi="Arial Narrow" w:cs="Lucida Sans Unicode"/>
          <w:sz w:val="26"/>
          <w:szCs w:val="26"/>
        </w:rPr>
        <w:t>Mestre</w:t>
      </w:r>
      <w:proofErr w:type="spellEnd"/>
      <w:r>
        <w:rPr>
          <w:rFonts w:ascii="Arial Narrow" w:eastAsia="Adobe Ming Std L" w:hAnsi="Arial Narrow" w:cs="Lucida Sans Unicode"/>
          <w:sz w:val="26"/>
          <w:szCs w:val="26"/>
        </w:rPr>
        <w:t>, recorriendo las calles Arquitec</w:t>
      </w:r>
      <w:r>
        <w:rPr>
          <w:rFonts w:ascii="Arial Narrow" w:eastAsia="Adobe Ming Std L" w:hAnsi="Arial Narrow" w:cs="Lucida Sans Unicode"/>
          <w:sz w:val="26"/>
          <w:szCs w:val="26"/>
        </w:rPr>
        <w:t xml:space="preserve">to Hernán Rubio y Antonio </w:t>
      </w:r>
      <w:proofErr w:type="spellStart"/>
      <w:r>
        <w:rPr>
          <w:rFonts w:ascii="Arial Narrow" w:eastAsia="Adobe Ming Std L" w:hAnsi="Arial Narrow" w:cs="Lucida Sans Unicode"/>
          <w:sz w:val="26"/>
          <w:szCs w:val="26"/>
        </w:rPr>
        <w:t>Ferral</w:t>
      </w:r>
      <w:proofErr w:type="spellEnd"/>
      <w:r>
        <w:rPr>
          <w:rFonts w:ascii="Arial Narrow" w:eastAsia="Adobe Ming Std L" w:hAnsi="Arial Narrow" w:cs="Lucida Sans Unicode"/>
          <w:sz w:val="26"/>
          <w:szCs w:val="26"/>
        </w:rPr>
        <w:t xml:space="preserve">. </w:t>
      </w:r>
    </w:p>
    <w:p w:rsidR="0063380E" w:rsidRDefault="0063380E">
      <w:pPr>
        <w:jc w:val="both"/>
        <w:rPr>
          <w:rFonts w:ascii="Arial Narrow" w:hAnsi="Arial Narrow"/>
          <w:sz w:val="26"/>
          <w:szCs w:val="26"/>
        </w:rPr>
      </w:pPr>
    </w:p>
    <w:p w:rsidR="0063380E" w:rsidRDefault="006603C1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- 12:00 horas – Apertura de carpas comerciales, además de atracciones infantiles, hinchables y puestos de palomitas.</w:t>
      </w:r>
    </w:p>
    <w:p w:rsidR="0063380E" w:rsidRDefault="0063380E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</w:p>
    <w:p w:rsidR="0063380E" w:rsidRDefault="006603C1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- 13:00 a 14:00 horas – Actuación en directo del grupo "</w:t>
      </w:r>
      <w:proofErr w:type="spellStart"/>
      <w:r>
        <w:rPr>
          <w:rFonts w:ascii="Arial Narrow" w:eastAsia="Adobe Ming Std L" w:hAnsi="Arial Narrow" w:cs="Lucida Sans Unicode"/>
          <w:sz w:val="26"/>
          <w:szCs w:val="26"/>
        </w:rPr>
        <w:t>EkikaSoul</w:t>
      </w:r>
      <w:proofErr w:type="spellEnd"/>
      <w:r>
        <w:rPr>
          <w:rFonts w:ascii="Arial Narrow" w:eastAsia="Adobe Ming Std L" w:hAnsi="Arial Narrow" w:cs="Lucida Sans Unicode"/>
          <w:sz w:val="26"/>
          <w:szCs w:val="26"/>
        </w:rPr>
        <w:t>".</w:t>
      </w:r>
    </w:p>
    <w:p w:rsidR="0063380E" w:rsidRDefault="0063380E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</w:p>
    <w:p w:rsidR="0063380E" w:rsidRDefault="006603C1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- 16:30 a 19:30 horas – Actividad</w:t>
      </w:r>
      <w:r>
        <w:rPr>
          <w:rFonts w:ascii="Arial Narrow" w:eastAsia="Adobe Ming Std L" w:hAnsi="Arial Narrow" w:cs="Lucida Sans Unicode"/>
          <w:sz w:val="26"/>
          <w:szCs w:val="26"/>
        </w:rPr>
        <w:t xml:space="preserve"> de pinta caras infantil.</w:t>
      </w:r>
    </w:p>
    <w:p w:rsidR="0063380E" w:rsidRDefault="0063380E">
      <w:pPr>
        <w:numPr>
          <w:ilvl w:val="0"/>
          <w:numId w:val="1"/>
        </w:numPr>
        <w:jc w:val="both"/>
        <w:rPr>
          <w:rFonts w:eastAsia="Adobe Ming Std L" w:cs="Lucida Sans Unicode"/>
        </w:rPr>
      </w:pPr>
    </w:p>
    <w:p w:rsidR="0063380E" w:rsidRDefault="006603C1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- 17:00 a 18:00 horas – Desfile de moda.</w:t>
      </w:r>
    </w:p>
    <w:p w:rsidR="0063380E" w:rsidRDefault="0063380E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</w:p>
    <w:p w:rsidR="0063380E" w:rsidRDefault="006603C1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- 18:00 a 19:00 horas – Actuación en directo del "Grupo Ingrid".</w:t>
      </w:r>
    </w:p>
    <w:p w:rsidR="0063380E" w:rsidRDefault="0063380E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</w:p>
    <w:p w:rsidR="0063380E" w:rsidRDefault="006603C1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- 19:15 a 20:15 horas – Actuación en directo del "Grupo Rick".</w:t>
      </w:r>
    </w:p>
    <w:p w:rsidR="0063380E" w:rsidRDefault="0063380E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</w:p>
    <w:p w:rsidR="0063380E" w:rsidRDefault="006603C1">
      <w:pPr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- 20:30 a 21:30 horas – Actuación en directo de "Fernando</w:t>
      </w:r>
      <w:r>
        <w:rPr>
          <w:rFonts w:ascii="Arial Narrow" w:eastAsia="Adobe Ming Std L" w:hAnsi="Arial Narrow" w:cs="Lucida Sans Unicode"/>
          <w:sz w:val="26"/>
          <w:szCs w:val="26"/>
        </w:rPr>
        <w:t xml:space="preserve"> Rey de Copas".</w:t>
      </w:r>
    </w:p>
    <w:p w:rsidR="0063380E" w:rsidRDefault="0063380E">
      <w:pPr>
        <w:numPr>
          <w:ilvl w:val="0"/>
          <w:numId w:val="1"/>
        </w:numPr>
        <w:jc w:val="both"/>
        <w:rPr>
          <w:rFonts w:eastAsia="Adobe Ming Std L" w:cs="Lucida Sans Unicode"/>
        </w:rPr>
      </w:pPr>
    </w:p>
    <w:p w:rsidR="0063380E" w:rsidRDefault="006603C1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eastAsia="Adobe Ming Std L" w:hAnsi="Arial Narrow" w:cs="Lucida Sans Unicode"/>
          <w:sz w:val="26"/>
          <w:szCs w:val="26"/>
        </w:rPr>
        <w:t>- 22:00 a 23:00 horas – Exhibición Flamenca.</w:t>
      </w:r>
    </w:p>
    <w:p w:rsidR="0063380E" w:rsidRDefault="0063380E">
      <w:pPr>
        <w:spacing w:after="200"/>
        <w:rPr>
          <w:rFonts w:ascii="Arial Narrow" w:eastAsia="Adobe Ming Std L" w:hAnsi="Arial Narrow" w:cs="Lucida Sans Unicode"/>
          <w:sz w:val="26"/>
          <w:szCs w:val="26"/>
        </w:rPr>
      </w:pPr>
    </w:p>
    <w:p w:rsidR="0063380E" w:rsidRDefault="006603C1">
      <w:pPr>
        <w:spacing w:after="200"/>
        <w:jc w:val="both"/>
        <w:rPr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(Se adjunta foto </w:t>
      </w:r>
      <w:bookmarkStart w:id="0" w:name="_GoBack"/>
      <w:bookmarkEnd w:id="0"/>
      <w:r>
        <w:rPr>
          <w:rFonts w:ascii="Arial Narrow" w:eastAsia="Calibri" w:hAnsi="Arial Narrow"/>
          <w:sz w:val="26"/>
          <w:szCs w:val="26"/>
        </w:rPr>
        <w:t>y enlace de audio)</w:t>
      </w:r>
    </w:p>
    <w:p w:rsidR="0063380E" w:rsidRDefault="006603C1">
      <w:pPr>
        <w:pStyle w:val="Ttulo4"/>
        <w:spacing w:before="0" w:after="200"/>
        <w:jc w:val="both"/>
        <w:rPr>
          <w:sz w:val="26"/>
          <w:szCs w:val="26"/>
        </w:rPr>
      </w:pPr>
      <w:hyperlink r:id="rId7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</w:t>
        </w:r>
        <w:r>
          <w:rPr>
            <w:rStyle w:val="Hipervnculo"/>
            <w:rFonts w:ascii="Arial Narrow" w:eastAsia="Calibri" w:hAnsi="Arial Narrow"/>
            <w:sz w:val="26"/>
            <w:szCs w:val="26"/>
          </w:rPr>
          <w:t>descarga/envio/f99c4069ec956372e2725bbf5f47c1376fd64a7b</w:t>
        </w:r>
      </w:hyperlink>
    </w:p>
    <w:p w:rsidR="0063380E" w:rsidRDefault="0063380E">
      <w:pPr>
        <w:spacing w:after="200"/>
        <w:jc w:val="both"/>
        <w:rPr>
          <w:sz w:val="26"/>
          <w:szCs w:val="26"/>
        </w:rPr>
      </w:pPr>
    </w:p>
    <w:sectPr w:rsidR="0063380E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03C1">
      <w:r>
        <w:separator/>
      </w:r>
    </w:p>
  </w:endnote>
  <w:endnote w:type="continuationSeparator" w:id="0">
    <w:p w:rsidR="00000000" w:rsidRDefault="0066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dobe Ming Std 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03C1">
      <w:r>
        <w:separator/>
      </w:r>
    </w:p>
  </w:footnote>
  <w:footnote w:type="continuationSeparator" w:id="0">
    <w:p w:rsidR="00000000" w:rsidRDefault="00660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0E" w:rsidRDefault="006603C1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380E" w:rsidRDefault="006338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20FF"/>
    <w:multiLevelType w:val="multilevel"/>
    <w:tmpl w:val="21D43A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A27F74"/>
    <w:multiLevelType w:val="multilevel"/>
    <w:tmpl w:val="9F7CEF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80E"/>
    <w:rsid w:val="0063380E"/>
    <w:rsid w:val="006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32186-56AD-4E31-B22E-F300ED04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styleId="Textoennegrita">
    <w:name w:val="Strong"/>
    <w:qFormat/>
    <w:rPr>
      <w:b/>
      <w:bCs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045558"/>
    <w:rPr>
      <w:rFonts w:ascii="Calibri" w:hAnsi="Calibri"/>
      <w:sz w:val="22"/>
      <w:szCs w:val="21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686CE3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521A5F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045558"/>
    <w:pPr>
      <w:suppressAutoHyphens w:val="0"/>
    </w:pPr>
    <w:rPr>
      <w:rFonts w:ascii="Calibri" w:hAnsi="Calibri"/>
      <w:sz w:val="22"/>
      <w:szCs w:val="21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f99c4069ec956372e2725bbf5f47c1376fd64a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3</Pages>
  <Words>625</Words>
  <Characters>3439</Characters>
  <Application>Microsoft Office Word</Application>
  <DocSecurity>0</DocSecurity>
  <Lines>28</Lines>
  <Paragraphs>8</Paragraphs>
  <ScaleCrop>false</ScaleCrop>
  <Company>Aytojerez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436</cp:revision>
  <cp:lastPrinted>2025-10-20T11:15:00Z</cp:lastPrinted>
  <dcterms:created xsi:type="dcterms:W3CDTF">2025-10-22T12:27:00Z</dcterms:created>
  <dcterms:modified xsi:type="dcterms:W3CDTF">2025-10-22T12:31:00Z</dcterms:modified>
  <dc:language>es-ES</dc:language>
</cp:coreProperties>
</file>