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901" w:rsidRDefault="00D821E7">
      <w:pPr>
        <w:rPr>
          <w:rFonts w:ascii="Arial Narrow" w:hAnsi="Arial Narrow"/>
          <w:b/>
          <w:sz w:val="40"/>
          <w:szCs w:val="40"/>
        </w:rPr>
      </w:pPr>
      <w:r>
        <w:rPr>
          <w:rFonts w:ascii="Arial Narrow" w:hAnsi="Arial Narrow"/>
          <w:b/>
          <w:sz w:val="40"/>
          <w:szCs w:val="40"/>
        </w:rPr>
        <w:t>El</w:t>
      </w:r>
      <w:r w:rsidR="00BC119A">
        <w:rPr>
          <w:rFonts w:ascii="Arial Narrow" w:hAnsi="Arial Narrow"/>
          <w:b/>
          <w:sz w:val="40"/>
          <w:szCs w:val="40"/>
        </w:rPr>
        <w:t xml:space="preserve"> Ayun</w:t>
      </w:r>
      <w:r>
        <w:rPr>
          <w:rFonts w:ascii="Arial Narrow" w:hAnsi="Arial Narrow"/>
          <w:b/>
          <w:sz w:val="40"/>
          <w:szCs w:val="40"/>
        </w:rPr>
        <w:t>tamiento</w:t>
      </w:r>
      <w:r w:rsidR="000832C4">
        <w:rPr>
          <w:rFonts w:ascii="Arial Narrow" w:hAnsi="Arial Narrow"/>
          <w:b/>
          <w:sz w:val="40"/>
          <w:szCs w:val="40"/>
        </w:rPr>
        <w:t xml:space="preserve"> </w:t>
      </w:r>
      <w:r w:rsidR="00DC7882">
        <w:rPr>
          <w:rFonts w:ascii="Arial Narrow" w:hAnsi="Arial Narrow"/>
          <w:b/>
          <w:sz w:val="40"/>
          <w:szCs w:val="40"/>
        </w:rPr>
        <w:t>trabaja desde</w:t>
      </w:r>
      <w:bookmarkStart w:id="0" w:name="_GoBack"/>
      <w:bookmarkEnd w:id="0"/>
      <w:r w:rsidR="000832C4">
        <w:rPr>
          <w:rFonts w:ascii="Arial Narrow" w:hAnsi="Arial Narrow"/>
          <w:b/>
          <w:sz w:val="40"/>
          <w:szCs w:val="40"/>
        </w:rPr>
        <w:t xml:space="preserve"> </w:t>
      </w:r>
      <w:r>
        <w:rPr>
          <w:rFonts w:ascii="Arial Narrow" w:hAnsi="Arial Narrow"/>
          <w:b/>
          <w:sz w:val="40"/>
          <w:szCs w:val="40"/>
        </w:rPr>
        <w:t>el consen</w:t>
      </w:r>
      <w:r w:rsidR="000832C4">
        <w:rPr>
          <w:rFonts w:ascii="Arial Narrow" w:hAnsi="Arial Narrow"/>
          <w:b/>
          <w:sz w:val="40"/>
          <w:szCs w:val="40"/>
        </w:rPr>
        <w:t>so con los caseteros para el diseño de la Feria del Caballo 2026</w:t>
      </w:r>
      <w:r>
        <w:rPr>
          <w:rFonts w:ascii="Arial Narrow" w:hAnsi="Arial Narrow"/>
          <w:b/>
          <w:sz w:val="40"/>
          <w:szCs w:val="40"/>
        </w:rPr>
        <w:t xml:space="preserve">  </w:t>
      </w:r>
    </w:p>
    <w:p w:rsidR="003F5901" w:rsidRDefault="003F5901">
      <w:pPr>
        <w:jc w:val="both"/>
        <w:rPr>
          <w:rFonts w:ascii="Arial Narrow" w:hAnsi="Arial Narrow"/>
          <w:sz w:val="32"/>
          <w:szCs w:val="32"/>
        </w:rPr>
      </w:pPr>
    </w:p>
    <w:p w:rsidR="003F5901" w:rsidRDefault="000832C4">
      <w:pPr>
        <w:rPr>
          <w:rFonts w:ascii="Arial Narrow" w:hAnsi="Arial Narrow"/>
          <w:sz w:val="36"/>
          <w:szCs w:val="36"/>
        </w:rPr>
      </w:pPr>
      <w:r>
        <w:rPr>
          <w:rFonts w:ascii="Arial Narrow" w:hAnsi="Arial Narrow"/>
          <w:sz w:val="36"/>
          <w:szCs w:val="36"/>
        </w:rPr>
        <w:t>La alcaldesa confía en la consolidación de la nueva Ordenanza que hace que la feria “gane en transparencia”</w:t>
      </w:r>
    </w:p>
    <w:p w:rsidR="003F5901" w:rsidRDefault="003F5901"/>
    <w:p w:rsidR="00403F4A" w:rsidRDefault="00DC7882" w:rsidP="00BC119A">
      <w:pPr>
        <w:jc w:val="both"/>
        <w:rPr>
          <w:rFonts w:ascii="Arial Narrow" w:hAnsi="Arial Narrow"/>
          <w:sz w:val="26"/>
          <w:szCs w:val="26"/>
        </w:rPr>
      </w:pPr>
      <w:r>
        <w:rPr>
          <w:rFonts w:ascii="Arial Narrow" w:hAnsi="Arial Narrow"/>
          <w:b/>
          <w:sz w:val="26"/>
          <w:szCs w:val="26"/>
        </w:rPr>
        <w:t>24 de octubre 2025</w:t>
      </w:r>
      <w:r>
        <w:rPr>
          <w:rFonts w:ascii="Arial Narrow" w:hAnsi="Arial Narrow"/>
          <w:sz w:val="26"/>
          <w:szCs w:val="26"/>
        </w:rPr>
        <w:t xml:space="preserve">. La alcaldesa de Jerez, María José García-Pelayo, junto </w:t>
      </w:r>
      <w:r w:rsidR="00BC119A">
        <w:rPr>
          <w:rFonts w:ascii="Arial Narrow" w:hAnsi="Arial Narrow"/>
          <w:sz w:val="26"/>
          <w:szCs w:val="26"/>
        </w:rPr>
        <w:t>con los tenientes de alcaldesa Agustín Muñoz y Jaime Espinar, y el delegado de Grandes Eventos, Francisco Zurita, han mantenido una reunión con representantes de la Asociación de Casetas Tradicionales</w:t>
      </w:r>
      <w:r w:rsidR="00403F4A">
        <w:rPr>
          <w:rFonts w:ascii="Arial Narrow" w:hAnsi="Arial Narrow"/>
          <w:sz w:val="26"/>
          <w:szCs w:val="26"/>
        </w:rPr>
        <w:t xml:space="preserve">, la Asociación de Caseteros de Jerez y la Asociación de Hostelería. </w:t>
      </w:r>
    </w:p>
    <w:p w:rsidR="00403F4A" w:rsidRDefault="00403F4A" w:rsidP="00BC119A">
      <w:pPr>
        <w:jc w:val="both"/>
        <w:rPr>
          <w:rFonts w:ascii="Arial Narrow" w:hAnsi="Arial Narrow"/>
          <w:sz w:val="26"/>
          <w:szCs w:val="26"/>
        </w:rPr>
      </w:pPr>
    </w:p>
    <w:p w:rsidR="00985B38" w:rsidRPr="00D821E7" w:rsidRDefault="00403F4A" w:rsidP="00BC119A">
      <w:pPr>
        <w:jc w:val="both"/>
        <w:rPr>
          <w:rFonts w:ascii="Arial Narrow" w:hAnsi="Arial Narrow"/>
          <w:color w:val="1A1813"/>
          <w:sz w:val="26"/>
          <w:szCs w:val="26"/>
          <w:shd w:val="clear" w:color="auto" w:fill="FFFFFF"/>
        </w:rPr>
      </w:pPr>
      <w:r w:rsidRPr="00D821E7">
        <w:rPr>
          <w:rFonts w:ascii="Arial Narrow" w:hAnsi="Arial Narrow"/>
          <w:sz w:val="26"/>
          <w:szCs w:val="26"/>
        </w:rPr>
        <w:t>Durante el encuentro, la alcaldesa y un responsable de los servicios jurídicos del Ayuntamiento de Jerez</w:t>
      </w:r>
      <w:r w:rsidR="00D821E7">
        <w:rPr>
          <w:rFonts w:ascii="Arial Narrow" w:hAnsi="Arial Narrow"/>
          <w:sz w:val="26"/>
          <w:szCs w:val="26"/>
        </w:rPr>
        <w:t>,</w:t>
      </w:r>
      <w:r w:rsidRPr="00D821E7">
        <w:rPr>
          <w:rFonts w:ascii="Arial Narrow" w:hAnsi="Arial Narrow"/>
          <w:sz w:val="26"/>
          <w:szCs w:val="26"/>
        </w:rPr>
        <w:t xml:space="preserve"> han explicado a los caseteros los motivos por los que el Gobierno Municipal decidió allanarse en el procedimiento </w:t>
      </w:r>
      <w:r w:rsidR="00D821E7">
        <w:rPr>
          <w:rFonts w:ascii="Arial Narrow" w:hAnsi="Arial Narrow"/>
          <w:sz w:val="26"/>
          <w:szCs w:val="26"/>
        </w:rPr>
        <w:t>judicial abierto en su día por</w:t>
      </w:r>
      <w:r w:rsidR="00985B38" w:rsidRPr="00D821E7">
        <w:rPr>
          <w:rFonts w:ascii="Arial Narrow" w:hAnsi="Arial Narrow"/>
          <w:sz w:val="26"/>
          <w:szCs w:val="26"/>
        </w:rPr>
        <w:t xml:space="preserve"> la adjudicación de las casetas d</w:t>
      </w:r>
      <w:r w:rsidR="00D821E7">
        <w:rPr>
          <w:rFonts w:ascii="Arial Narrow" w:hAnsi="Arial Narrow"/>
          <w:sz w:val="26"/>
          <w:szCs w:val="26"/>
        </w:rPr>
        <w:t>e la Feria del Caballo 2025. Esto es, principalmente, “</w:t>
      </w:r>
      <w:r w:rsidR="00985B38" w:rsidRPr="00D821E7">
        <w:rPr>
          <w:rFonts w:ascii="Arial Narrow" w:hAnsi="Arial Narrow"/>
          <w:color w:val="1A1813"/>
          <w:sz w:val="26"/>
          <w:szCs w:val="26"/>
          <w:shd w:val="clear" w:color="auto" w:fill="FFFFFF"/>
        </w:rPr>
        <w:t xml:space="preserve">evitar </w:t>
      </w:r>
      <w:r w:rsidR="00985B38" w:rsidRPr="00D821E7">
        <w:rPr>
          <w:rFonts w:ascii="Arial Narrow" w:hAnsi="Arial Narrow"/>
          <w:color w:val="1A1813"/>
          <w:sz w:val="26"/>
          <w:szCs w:val="26"/>
          <w:shd w:val="clear" w:color="auto" w:fill="FFFFFF"/>
        </w:rPr>
        <w:t>prolongar</w:t>
      </w:r>
      <w:r w:rsidR="00D821E7">
        <w:rPr>
          <w:rFonts w:ascii="Arial Narrow" w:hAnsi="Arial Narrow"/>
          <w:color w:val="1A1813"/>
          <w:sz w:val="26"/>
          <w:szCs w:val="26"/>
          <w:shd w:val="clear" w:color="auto" w:fill="FFFFFF"/>
        </w:rPr>
        <w:t>lo en el tiempo y que pudiera</w:t>
      </w:r>
      <w:r w:rsidR="00985B38" w:rsidRPr="00D821E7">
        <w:rPr>
          <w:rFonts w:ascii="Arial Narrow" w:hAnsi="Arial Narrow"/>
          <w:color w:val="1A1813"/>
          <w:sz w:val="26"/>
          <w:szCs w:val="26"/>
          <w:shd w:val="clear" w:color="auto" w:fill="FFFFFF"/>
        </w:rPr>
        <w:t xml:space="preserve"> contaminar de alguna manera la imagen de nuestra Feria y la celebración de la próxima Feria</w:t>
      </w:r>
      <w:r w:rsidR="00D821E7">
        <w:rPr>
          <w:rFonts w:ascii="Arial Narrow" w:hAnsi="Arial Narrow"/>
          <w:color w:val="1A1813"/>
          <w:sz w:val="26"/>
          <w:szCs w:val="26"/>
          <w:shd w:val="clear" w:color="auto" w:fill="FFFFFF"/>
        </w:rPr>
        <w:t>”</w:t>
      </w:r>
      <w:r w:rsidR="00985B38" w:rsidRPr="00D821E7">
        <w:rPr>
          <w:rFonts w:ascii="Arial Narrow" w:hAnsi="Arial Narrow"/>
          <w:color w:val="1A1813"/>
          <w:sz w:val="26"/>
          <w:szCs w:val="26"/>
          <w:shd w:val="clear" w:color="auto" w:fill="FFFFFF"/>
        </w:rPr>
        <w:t>.</w:t>
      </w:r>
    </w:p>
    <w:p w:rsidR="00985B38" w:rsidRPr="00D821E7" w:rsidRDefault="00985B38" w:rsidP="00BC119A">
      <w:pPr>
        <w:jc w:val="both"/>
        <w:rPr>
          <w:rFonts w:ascii="Arial Narrow" w:hAnsi="Arial Narrow"/>
          <w:color w:val="1A1813"/>
          <w:sz w:val="26"/>
          <w:szCs w:val="26"/>
          <w:shd w:val="clear" w:color="auto" w:fill="FFFFFF"/>
        </w:rPr>
      </w:pPr>
    </w:p>
    <w:p w:rsidR="00985B38" w:rsidRPr="00D821E7" w:rsidRDefault="00D821E7" w:rsidP="00BC119A">
      <w:pPr>
        <w:jc w:val="both"/>
        <w:rPr>
          <w:rFonts w:ascii="Arial Narrow" w:hAnsi="Arial Narrow"/>
          <w:color w:val="1A1813"/>
          <w:sz w:val="26"/>
          <w:szCs w:val="26"/>
          <w:shd w:val="clear" w:color="auto" w:fill="FFFFFF"/>
        </w:rPr>
      </w:pPr>
      <w:r>
        <w:rPr>
          <w:rFonts w:ascii="Arial Narrow" w:hAnsi="Arial Narrow"/>
          <w:color w:val="1A1813"/>
          <w:sz w:val="26"/>
          <w:szCs w:val="26"/>
          <w:shd w:val="clear" w:color="auto" w:fill="FFFFFF"/>
        </w:rPr>
        <w:t xml:space="preserve">María José García-Pelayo </w:t>
      </w:r>
      <w:r w:rsidR="00985B38" w:rsidRPr="00D821E7">
        <w:rPr>
          <w:rFonts w:ascii="Arial Narrow" w:hAnsi="Arial Narrow"/>
          <w:color w:val="1A1813"/>
          <w:sz w:val="26"/>
          <w:szCs w:val="26"/>
          <w:shd w:val="clear" w:color="auto" w:fill="FFFFFF"/>
        </w:rPr>
        <w:t>también ha aclarado que “no se trata de ninguna irregularidad</w:t>
      </w:r>
      <w:r>
        <w:rPr>
          <w:rFonts w:ascii="Arial Narrow" w:hAnsi="Arial Narrow"/>
          <w:color w:val="1A1813"/>
          <w:sz w:val="26"/>
          <w:szCs w:val="26"/>
          <w:shd w:val="clear" w:color="auto" w:fill="FFFFFF"/>
        </w:rPr>
        <w:t>,</w:t>
      </w:r>
      <w:r w:rsidR="00985B38" w:rsidRPr="00D821E7">
        <w:rPr>
          <w:rFonts w:ascii="Arial Narrow" w:hAnsi="Arial Narrow"/>
          <w:color w:val="1A1813"/>
          <w:sz w:val="26"/>
          <w:szCs w:val="26"/>
          <w:shd w:val="clear" w:color="auto" w:fill="FFFFFF"/>
        </w:rPr>
        <w:t xml:space="preserve"> sino de un defecto de forma porque con la nueva ordenanza es necesario presenta un informe justificativo de cada caseta y no una general, como entendíamos</w:t>
      </w:r>
      <w:r>
        <w:rPr>
          <w:rFonts w:ascii="Arial Narrow" w:hAnsi="Arial Narrow"/>
          <w:color w:val="1A1813"/>
          <w:sz w:val="26"/>
          <w:szCs w:val="26"/>
          <w:shd w:val="clear" w:color="auto" w:fill="FFFFFF"/>
        </w:rPr>
        <w:t xml:space="preserve"> en un principio</w:t>
      </w:r>
      <w:r w:rsidR="00985B38" w:rsidRPr="00D821E7">
        <w:rPr>
          <w:rFonts w:ascii="Arial Narrow" w:hAnsi="Arial Narrow"/>
          <w:color w:val="1A1813"/>
          <w:sz w:val="26"/>
          <w:szCs w:val="26"/>
          <w:shd w:val="clear" w:color="auto" w:fill="FFFFFF"/>
        </w:rPr>
        <w:t>".</w:t>
      </w:r>
    </w:p>
    <w:p w:rsidR="00985B38" w:rsidRPr="00D821E7" w:rsidRDefault="00985B38" w:rsidP="00BC119A">
      <w:pPr>
        <w:jc w:val="both"/>
        <w:rPr>
          <w:rFonts w:ascii="Arial Narrow" w:hAnsi="Arial Narrow"/>
          <w:color w:val="1A1813"/>
          <w:sz w:val="26"/>
          <w:szCs w:val="26"/>
          <w:shd w:val="clear" w:color="auto" w:fill="FFFFFF"/>
        </w:rPr>
      </w:pPr>
    </w:p>
    <w:p w:rsidR="00985B38" w:rsidRDefault="00985B38" w:rsidP="00BC119A">
      <w:pPr>
        <w:jc w:val="both"/>
        <w:rPr>
          <w:rFonts w:ascii="Arial Narrow" w:hAnsi="Arial Narrow"/>
          <w:color w:val="1A1813"/>
          <w:sz w:val="26"/>
          <w:szCs w:val="26"/>
          <w:shd w:val="clear" w:color="auto" w:fill="FFFFFF"/>
        </w:rPr>
      </w:pPr>
      <w:r w:rsidRPr="00D821E7">
        <w:rPr>
          <w:rFonts w:ascii="Arial Narrow" w:hAnsi="Arial Narrow"/>
          <w:color w:val="1A1813"/>
          <w:sz w:val="26"/>
          <w:szCs w:val="26"/>
          <w:shd w:val="clear" w:color="auto" w:fill="FFFFFF"/>
        </w:rPr>
        <w:t>Todo ello, en boca de García-Pelayo, “demuestra que nuestra ordenanza es un acierto porque con los informes individuales se gana en transparencia y se evita el amiguismo a la hora de elaborar el plano</w:t>
      </w:r>
      <w:r w:rsidR="000832C4">
        <w:rPr>
          <w:rFonts w:ascii="Arial Narrow" w:hAnsi="Arial Narrow"/>
          <w:color w:val="1A1813"/>
          <w:sz w:val="26"/>
          <w:szCs w:val="26"/>
          <w:shd w:val="clear" w:color="auto" w:fill="FFFFFF"/>
        </w:rPr>
        <w:t xml:space="preserve">”, confiando en que “el trabajo de todos haga que se consolide de cara a la próxima feria”. </w:t>
      </w:r>
    </w:p>
    <w:p w:rsidR="000832C4" w:rsidRPr="00D821E7" w:rsidRDefault="000832C4" w:rsidP="00BC119A">
      <w:pPr>
        <w:jc w:val="both"/>
        <w:rPr>
          <w:rFonts w:ascii="Arial Narrow" w:hAnsi="Arial Narrow"/>
          <w:color w:val="1A1813"/>
          <w:sz w:val="26"/>
          <w:szCs w:val="26"/>
          <w:shd w:val="clear" w:color="auto" w:fill="FFFFFF"/>
        </w:rPr>
      </w:pPr>
    </w:p>
    <w:p w:rsidR="00985B38" w:rsidRPr="00D821E7" w:rsidRDefault="00985B38" w:rsidP="00BC119A">
      <w:pPr>
        <w:jc w:val="both"/>
        <w:rPr>
          <w:rFonts w:ascii="Arial Narrow" w:hAnsi="Arial Narrow"/>
          <w:color w:val="1A1813"/>
          <w:sz w:val="26"/>
          <w:szCs w:val="26"/>
          <w:shd w:val="clear" w:color="auto" w:fill="FFFFFF"/>
        </w:rPr>
      </w:pPr>
      <w:r w:rsidRPr="00D821E7">
        <w:rPr>
          <w:rFonts w:ascii="Arial Narrow" w:hAnsi="Arial Narrow"/>
          <w:color w:val="1A1813"/>
          <w:sz w:val="26"/>
          <w:szCs w:val="26"/>
          <w:shd w:val="clear" w:color="auto" w:fill="FFFFFF"/>
        </w:rPr>
        <w:t>Igualmente, la regidora jerezana ha explicado a los caseteros que “esta sentencia en ningún caso obliga a implantar el plano de 2024 a la próxima feria ya que, el juez</w:t>
      </w:r>
      <w:r w:rsidR="00D821E7">
        <w:rPr>
          <w:rFonts w:ascii="Arial Narrow" w:hAnsi="Arial Narrow"/>
          <w:color w:val="1A1813"/>
          <w:sz w:val="26"/>
          <w:szCs w:val="26"/>
          <w:shd w:val="clear" w:color="auto" w:fill="FFFFFF"/>
        </w:rPr>
        <w:t>,</w:t>
      </w:r>
      <w:r w:rsidRPr="00D821E7">
        <w:rPr>
          <w:rFonts w:ascii="Arial Narrow" w:hAnsi="Arial Narrow"/>
          <w:color w:val="1A1813"/>
          <w:sz w:val="26"/>
          <w:szCs w:val="26"/>
          <w:shd w:val="clear" w:color="auto" w:fill="FFFFFF"/>
        </w:rPr>
        <w:t xml:space="preserve"> en ningún momento</w:t>
      </w:r>
      <w:r w:rsidR="00D821E7">
        <w:rPr>
          <w:rFonts w:ascii="Arial Narrow" w:hAnsi="Arial Narrow"/>
          <w:color w:val="1A1813"/>
          <w:sz w:val="26"/>
          <w:szCs w:val="26"/>
          <w:shd w:val="clear" w:color="auto" w:fill="FFFFFF"/>
        </w:rPr>
        <w:t>,</w:t>
      </w:r>
      <w:r w:rsidRPr="00D821E7">
        <w:rPr>
          <w:rFonts w:ascii="Arial Narrow" w:hAnsi="Arial Narrow"/>
          <w:color w:val="1A1813"/>
          <w:sz w:val="26"/>
          <w:szCs w:val="26"/>
          <w:shd w:val="clear" w:color="auto" w:fill="FFFFFF"/>
        </w:rPr>
        <w:t xml:space="preserve"> indica que el plano de este año se</w:t>
      </w:r>
      <w:r w:rsidR="00D821E7">
        <w:rPr>
          <w:rFonts w:ascii="Arial Narrow" w:hAnsi="Arial Narrow"/>
          <w:color w:val="1A1813"/>
          <w:sz w:val="26"/>
          <w:szCs w:val="26"/>
          <w:shd w:val="clear" w:color="auto" w:fill="FFFFFF"/>
        </w:rPr>
        <w:t>a irregular, ya que</w:t>
      </w:r>
      <w:r w:rsidRPr="00D821E7">
        <w:rPr>
          <w:rFonts w:ascii="Arial Narrow" w:hAnsi="Arial Narrow"/>
          <w:color w:val="1A1813"/>
          <w:sz w:val="26"/>
          <w:szCs w:val="26"/>
          <w:shd w:val="clear" w:color="auto" w:fill="FFFFFF"/>
        </w:rPr>
        <w:t xml:space="preserve"> la normativa di</w:t>
      </w:r>
      <w:r w:rsidR="00D821E7">
        <w:rPr>
          <w:rFonts w:ascii="Arial Narrow" w:hAnsi="Arial Narrow"/>
          <w:color w:val="1A1813"/>
          <w:sz w:val="26"/>
          <w:szCs w:val="26"/>
          <w:shd w:val="clear" w:color="auto" w:fill="FFFFFF"/>
        </w:rPr>
        <w:t>ce que el</w:t>
      </w:r>
      <w:r w:rsidRPr="00D821E7">
        <w:rPr>
          <w:rFonts w:ascii="Arial Narrow" w:hAnsi="Arial Narrow"/>
          <w:color w:val="1A1813"/>
          <w:sz w:val="26"/>
          <w:szCs w:val="26"/>
          <w:shd w:val="clear" w:color="auto" w:fill="FFFFFF"/>
        </w:rPr>
        <w:t xml:space="preserve"> plano</w:t>
      </w:r>
      <w:r w:rsidR="00D821E7">
        <w:rPr>
          <w:rFonts w:ascii="Arial Narrow" w:hAnsi="Arial Narrow"/>
          <w:color w:val="1A1813"/>
          <w:sz w:val="26"/>
          <w:szCs w:val="26"/>
          <w:shd w:val="clear" w:color="auto" w:fill="FFFFFF"/>
        </w:rPr>
        <w:t xml:space="preserve"> de la Feria del Caballo</w:t>
      </w:r>
      <w:r w:rsidRPr="00D821E7">
        <w:rPr>
          <w:rFonts w:ascii="Arial Narrow" w:hAnsi="Arial Narrow"/>
          <w:color w:val="1A1813"/>
          <w:sz w:val="26"/>
          <w:szCs w:val="26"/>
          <w:shd w:val="clear" w:color="auto" w:fill="FFFFFF"/>
        </w:rPr>
        <w:t xml:space="preserve"> se actualiza año a año y que no existen derechos adquiridos por parte de los propietarios de las casetas”. </w:t>
      </w:r>
    </w:p>
    <w:p w:rsidR="00985B38" w:rsidRPr="00D821E7" w:rsidRDefault="00985B38" w:rsidP="00BC119A">
      <w:pPr>
        <w:jc w:val="both"/>
        <w:rPr>
          <w:rFonts w:ascii="Arial Narrow" w:hAnsi="Arial Narrow"/>
          <w:color w:val="1A1813"/>
          <w:sz w:val="26"/>
          <w:szCs w:val="26"/>
          <w:shd w:val="clear" w:color="auto" w:fill="FFFFFF"/>
        </w:rPr>
      </w:pPr>
    </w:p>
    <w:p w:rsidR="00985B38" w:rsidRPr="00D821E7" w:rsidRDefault="000832C4" w:rsidP="00BC119A">
      <w:pPr>
        <w:jc w:val="both"/>
        <w:rPr>
          <w:rFonts w:ascii="Arial Narrow" w:hAnsi="Arial Narrow"/>
          <w:color w:val="1A1813"/>
          <w:sz w:val="26"/>
          <w:szCs w:val="26"/>
          <w:shd w:val="clear" w:color="auto" w:fill="FFFFFF"/>
        </w:rPr>
      </w:pPr>
      <w:r>
        <w:rPr>
          <w:rFonts w:ascii="Arial Narrow" w:hAnsi="Arial Narrow"/>
          <w:color w:val="1A1813"/>
          <w:sz w:val="26"/>
          <w:szCs w:val="26"/>
          <w:shd w:val="clear" w:color="auto" w:fill="FFFFFF"/>
        </w:rPr>
        <w:t>Así</w:t>
      </w:r>
      <w:r w:rsidR="00985B38" w:rsidRPr="00D821E7">
        <w:rPr>
          <w:rFonts w:ascii="Arial Narrow" w:hAnsi="Arial Narrow"/>
          <w:color w:val="1A1813"/>
          <w:sz w:val="26"/>
          <w:szCs w:val="26"/>
          <w:shd w:val="clear" w:color="auto" w:fill="FFFFFF"/>
        </w:rPr>
        <w:t xml:space="preserve">, Mª José García-Pelayo ha aprovechado la reunión para pedir a los caseteros su “implicación y su ayuda para que la próxima Feria del Caballo siga creciendo tras el éxito de la de este año, que sigue recuperando esa esencia perdida años atrás”, afirmando que “la Feria no va a ser nunca perfecta, pero entre todos tenemos que buscar el equilibrio para que se acerque lo más posible a la perfección”. </w:t>
      </w:r>
    </w:p>
    <w:p w:rsidR="00985B38" w:rsidRPr="00D821E7" w:rsidRDefault="00985B38" w:rsidP="00BC119A">
      <w:pPr>
        <w:jc w:val="both"/>
        <w:rPr>
          <w:rFonts w:ascii="Arial Narrow" w:hAnsi="Arial Narrow"/>
          <w:color w:val="1A1813"/>
          <w:sz w:val="26"/>
          <w:szCs w:val="26"/>
          <w:shd w:val="clear" w:color="auto" w:fill="FFFFFF"/>
        </w:rPr>
      </w:pPr>
    </w:p>
    <w:p w:rsidR="00985B38" w:rsidRPr="00D821E7" w:rsidRDefault="00985B38" w:rsidP="00BC119A">
      <w:pPr>
        <w:jc w:val="both"/>
        <w:rPr>
          <w:rFonts w:ascii="Arial Narrow" w:hAnsi="Arial Narrow"/>
          <w:color w:val="1A1813"/>
          <w:sz w:val="26"/>
          <w:szCs w:val="26"/>
          <w:shd w:val="clear" w:color="auto" w:fill="FFFFFF"/>
        </w:rPr>
      </w:pPr>
      <w:r w:rsidRPr="00D821E7">
        <w:rPr>
          <w:rFonts w:ascii="Arial Narrow" w:hAnsi="Arial Narrow"/>
          <w:color w:val="1A1813"/>
          <w:sz w:val="26"/>
          <w:szCs w:val="26"/>
          <w:shd w:val="clear" w:color="auto" w:fill="FFFFFF"/>
        </w:rPr>
        <w:lastRenderedPageBreak/>
        <w:t>Por todo ello, la alcaldesa ha indicado que “todas las decisiones que se tomen para la Feria del Caballo 2026 se harán desde el mayor consenso posible, rec</w:t>
      </w:r>
      <w:r w:rsidR="00D821E7" w:rsidRPr="00D821E7">
        <w:rPr>
          <w:rFonts w:ascii="Arial Narrow" w:hAnsi="Arial Narrow"/>
          <w:color w:val="1A1813"/>
          <w:sz w:val="26"/>
          <w:szCs w:val="26"/>
          <w:shd w:val="clear" w:color="auto" w:fill="FFFFFF"/>
        </w:rPr>
        <w:t xml:space="preserve">ibiendo propuestas formales y </w:t>
      </w:r>
      <w:r w:rsidR="00D821E7" w:rsidRPr="00D821E7">
        <w:rPr>
          <w:rFonts w:ascii="Arial Narrow" w:hAnsi="Arial Narrow"/>
          <w:color w:val="1A1813"/>
          <w:sz w:val="26"/>
          <w:szCs w:val="26"/>
          <w:shd w:val="clear" w:color="auto" w:fill="FFFFFF"/>
        </w:rPr>
        <w:t>trab</w:t>
      </w:r>
      <w:r w:rsidR="00D821E7" w:rsidRPr="00D821E7">
        <w:rPr>
          <w:rFonts w:ascii="Arial Narrow" w:hAnsi="Arial Narrow"/>
          <w:color w:val="1A1813"/>
          <w:sz w:val="26"/>
          <w:szCs w:val="26"/>
          <w:shd w:val="clear" w:color="auto" w:fill="FFFFFF"/>
        </w:rPr>
        <w:t xml:space="preserve">ajando mano a mano entre los caseteros y las diferentes Delegaciones del Ayuntamiento implicadas para tener una feria mejor que la de este año”. </w:t>
      </w:r>
      <w:r w:rsidRPr="00D821E7">
        <w:rPr>
          <w:rFonts w:ascii="Arial Narrow" w:hAnsi="Arial Narrow"/>
          <w:color w:val="1A1813"/>
          <w:sz w:val="26"/>
          <w:szCs w:val="26"/>
          <w:shd w:val="clear" w:color="auto" w:fill="FFFFFF"/>
        </w:rPr>
        <w:t xml:space="preserve"> </w:t>
      </w:r>
    </w:p>
    <w:p w:rsidR="003F5901" w:rsidRPr="00D821E7" w:rsidRDefault="00985B38" w:rsidP="00BC119A">
      <w:pPr>
        <w:jc w:val="both"/>
        <w:rPr>
          <w:rFonts w:ascii="Arial Narrow" w:hAnsi="Arial Narrow"/>
          <w:sz w:val="26"/>
          <w:szCs w:val="26"/>
        </w:rPr>
      </w:pPr>
      <w:r w:rsidRPr="00D821E7">
        <w:rPr>
          <w:rFonts w:ascii="Arial Narrow" w:hAnsi="Arial Narrow"/>
          <w:color w:val="1A1813"/>
          <w:sz w:val="26"/>
          <w:szCs w:val="26"/>
          <w:shd w:val="clear" w:color="auto" w:fill="FFFFFF"/>
        </w:rPr>
        <w:t xml:space="preserve"> </w:t>
      </w:r>
      <w:r w:rsidR="00403F4A" w:rsidRPr="00D821E7">
        <w:rPr>
          <w:rFonts w:ascii="Arial Narrow" w:hAnsi="Arial Narrow"/>
          <w:sz w:val="26"/>
          <w:szCs w:val="26"/>
        </w:rPr>
        <w:t xml:space="preserve"> </w:t>
      </w:r>
    </w:p>
    <w:p w:rsidR="003F5901" w:rsidRPr="00D821E7" w:rsidRDefault="003F5901">
      <w:pPr>
        <w:jc w:val="both"/>
        <w:rPr>
          <w:rFonts w:ascii="Arial Narrow" w:hAnsi="Arial Narrow"/>
          <w:sz w:val="26"/>
          <w:szCs w:val="26"/>
        </w:rPr>
      </w:pPr>
    </w:p>
    <w:p w:rsidR="003F5901" w:rsidRPr="00D821E7" w:rsidRDefault="003F5901">
      <w:pPr>
        <w:jc w:val="both"/>
        <w:rPr>
          <w:rFonts w:ascii="Arial Narrow" w:hAnsi="Arial Narrow"/>
          <w:sz w:val="26"/>
          <w:szCs w:val="26"/>
        </w:rPr>
      </w:pPr>
    </w:p>
    <w:p w:rsidR="003F5901" w:rsidRPr="00D821E7" w:rsidRDefault="003F5901">
      <w:pPr>
        <w:jc w:val="both"/>
        <w:rPr>
          <w:rFonts w:ascii="Arial Narrow" w:hAnsi="Arial Narrow"/>
          <w:sz w:val="26"/>
          <w:szCs w:val="26"/>
        </w:rPr>
      </w:pPr>
    </w:p>
    <w:sectPr w:rsidR="003F5901" w:rsidRPr="00D821E7">
      <w:headerReference w:type="default" r:id="rId6"/>
      <w:pgSz w:w="11906" w:h="16838"/>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7882">
      <w:r>
        <w:separator/>
      </w:r>
    </w:p>
  </w:endnote>
  <w:endnote w:type="continuationSeparator" w:id="0">
    <w:p w:rsidR="00000000" w:rsidRDefault="00DC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C7882">
      <w:r>
        <w:separator/>
      </w:r>
    </w:p>
  </w:footnote>
  <w:footnote w:type="continuationSeparator" w:id="0">
    <w:p w:rsidR="00000000" w:rsidRDefault="00DC7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901" w:rsidRDefault="00DC7882">
    <w:pPr>
      <w:pStyle w:val="Encabezado"/>
    </w:pPr>
    <w:r>
      <w:rPr>
        <w:noProof/>
        <w:sz w:val="20"/>
        <w:lang w:eastAsia="es-ES"/>
      </w:rPr>
      <w:drawing>
        <wp:inline distT="0" distB="0" distL="0" distR="0">
          <wp:extent cx="6234430" cy="1184275"/>
          <wp:effectExtent l="0" t="0" r="127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Android/data/com.infraware.office.link/files/.polaris_temp/image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235065" cy="1184910"/>
                  </a:xfrm>
                  <a:prstGeom prst="rect">
                    <a:avLst/>
                  </a:prstGeom>
                  <a:ln cap="flat"/>
                </pic:spPr>
              </pic:pic>
            </a:graphicData>
          </a:graphic>
        </wp:inline>
      </w:drawing>
    </w:r>
  </w:p>
  <w:p w:rsidR="003F5901" w:rsidRDefault="003F59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01"/>
    <w:rsid w:val="000832C4"/>
    <w:rsid w:val="003F5901"/>
    <w:rsid w:val="00403F4A"/>
    <w:rsid w:val="00985B38"/>
    <w:rsid w:val="00A1545B"/>
    <w:rsid w:val="00BC119A"/>
    <w:rsid w:val="00C002A7"/>
    <w:rsid w:val="00D821E7"/>
    <w:rsid w:val="00DC7882"/>
  </w:rsids>
  <m:mathPr>
    <m:mathFont m:val="Cambria Math"/>
    <m:brkBin m:val="before"/>
    <m:brkBinSub m:val="--"/>
    <m:smallFrac/>
    <m:dispDef/>
    <m:lMargin m:val="1440"/>
    <m:rMargin m:val="144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BE9814-A658-4714-AF26-200FB02B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shd w:val="clear" w:color="auto" w:fill="auto"/>
    </w:rPr>
  </w:style>
  <w:style w:type="character" w:styleId="Hipervnculo">
    <w:name w:val="Hyperlink"/>
    <w:basedOn w:val="Fuentedeprrafopredeter"/>
    <w:uiPriority w:val="99"/>
    <w:unhideWhenUsed/>
    <w:rPr>
      <w:color w:val="0563C1" w:themeColor="hyperlink"/>
      <w:u w:val="single"/>
      <w:shd w:val="clear" w:color="auto" w:fill="auto"/>
    </w:rPr>
  </w:style>
  <w:style w:type="character" w:styleId="Textoennegrita">
    <w:name w:val="Strong"/>
    <w:basedOn w:val="Fuentedeprrafopredeter"/>
    <w:uiPriority w:val="22"/>
    <w:qFormat/>
    <w:rsid w:val="00985B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460</Words>
  <Characters>2290</Characters>
  <Application>Microsoft Office Word</Application>
  <DocSecurity>0</DocSecurity>
  <Lines>19</Lines>
  <Paragraphs>5</Paragraph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Title text</vt:lpstr>
    </vt:vector>
  </TitlesOfParts>
  <Company>Aytojerez</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Carlos Alarcón Sánchez</cp:lastModifiedBy>
  <cp:revision>4</cp:revision>
  <cp:lastPrinted>2025-10-27T12:54:00Z</cp:lastPrinted>
  <dcterms:created xsi:type="dcterms:W3CDTF">2025-10-27T11:58:00Z</dcterms:created>
  <dcterms:modified xsi:type="dcterms:W3CDTF">2025-10-27T12:57:00Z</dcterms:modified>
</cp:coreProperties>
</file>