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8D" w:rsidRDefault="00F81EFD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El Ayuntamiento refuerza la limpieza de imbornales ante la previsión de lluvias, especialmente en las zonas más sensibles</w:t>
      </w:r>
    </w:p>
    <w:p w:rsidR="00041F8D" w:rsidRDefault="00041F8D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041F8D" w:rsidRDefault="00F81EFD">
      <w:pPr>
        <w:pStyle w:val="western"/>
        <w:rPr>
          <w:color w:val="000000"/>
          <w:sz w:val="22"/>
        </w:rPr>
      </w:pPr>
      <w:proofErr w:type="spellStart"/>
      <w:r>
        <w:rPr>
          <w:rFonts w:ascii="Arial Narrow" w:eastAsia="NSimSun" w:hAnsi="Arial Narrow" w:cs="Alef"/>
          <w:bCs/>
          <w:spacing w:val="-2"/>
          <w:sz w:val="36"/>
          <w:szCs w:val="40"/>
          <w:lang w:bidi="hi-IN"/>
        </w:rPr>
        <w:t>Aquajerez</w:t>
      </w:r>
      <w:proofErr w:type="spellEnd"/>
      <w:r>
        <w:rPr>
          <w:rFonts w:ascii="Arial Narrow" w:eastAsia="NSimSun" w:hAnsi="Arial Narrow" w:cs="Alef"/>
          <w:bCs/>
          <w:spacing w:val="-2"/>
          <w:sz w:val="36"/>
          <w:szCs w:val="40"/>
          <w:lang w:bidi="hi-IN"/>
        </w:rPr>
        <w:t xml:space="preserve"> realiza durante todo el año labores de mantenimiento de 728 kilómetros de red de </w:t>
      </w:r>
      <w:r>
        <w:rPr>
          <w:rFonts w:ascii="Arial Narrow" w:eastAsia="NSimSun" w:hAnsi="Arial Narrow" w:cs="Alef"/>
          <w:bCs/>
          <w:spacing w:val="-2"/>
          <w:sz w:val="36"/>
          <w:szCs w:val="40"/>
          <w:lang w:bidi="hi-IN"/>
        </w:rPr>
        <w:t>saneamiento y 31.139 imbornales</w:t>
      </w:r>
    </w:p>
    <w:p w:rsidR="00041F8D" w:rsidRDefault="00041F8D">
      <w:pPr>
        <w:pStyle w:val="western"/>
        <w:rPr>
          <w:color w:val="000000"/>
        </w:rPr>
      </w:pPr>
    </w:p>
    <w:p w:rsidR="00041F8D" w:rsidRDefault="00F81EFD">
      <w:pPr>
        <w:jc w:val="both"/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28</w:t>
      </w: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octubre de 2025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. El Ayuntamiento, a través de </w:t>
      </w:r>
      <w:proofErr w:type="spell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Aquajerez</w:t>
      </w:r>
      <w:proofErr w:type="spell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, la empresa que gestiona el Servicio Municipal de Aguas, está reforzando la limpieza de las redes de saneamiento, alcantarillado e imbornales para prevenir la ac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umulación de grandes bolsas de agua en la red viaria, ante la previsión de lluvias para esta semana, sobre todo en las zonas más sensibles</w:t>
      </w:r>
      <w:bookmarkStart w:id="0" w:name="_GoBack"/>
      <w:bookmarkEnd w:id="0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.</w:t>
      </w:r>
    </w:p>
    <w:p w:rsidR="00041F8D" w:rsidRDefault="00041F8D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41F8D" w:rsidRDefault="00F81EFD">
      <w:pPr>
        <w:jc w:val="both"/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Hay que señalar que durante todo el año </w:t>
      </w:r>
      <w:proofErr w:type="spell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Aquajerez</w:t>
      </w:r>
      <w:proofErr w:type="spell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desarrolla un programa de limpieza de estas infraestructuras para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preservar su mantenimiento en toda la ciudad, evitando que la acumulación de suciedad, hojas y residuos obstruyan los sistemas de drenaje de </w:t>
      </w:r>
      <w:proofErr w:type="gram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las</w:t>
      </w:r>
      <w:proofErr w:type="gram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calles y permitiendo que el sistema de alcantarillado funcione de manera eficiente, facilitando la evacuación d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el agua.</w:t>
      </w:r>
    </w:p>
    <w:p w:rsidR="00041F8D" w:rsidRDefault="00041F8D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41F8D" w:rsidRDefault="00F81EFD">
      <w:pPr>
        <w:jc w:val="both"/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Este trabajo de mantenimiento de los sistemas de drenaje de las calles de Jerez se realiza constantemente y de forma continuada, rotando la atención y las labores de limpieza por los distintos sectores, teniendo en cuenta que, en conjunto, </w:t>
      </w:r>
      <w:proofErr w:type="spell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Aquaje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rez</w:t>
      </w:r>
      <w:proofErr w:type="spell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actúa en los 728 kilómetros de red de saneamiento de la ciudad  y en 31.139 imbornales.</w:t>
      </w:r>
    </w:p>
    <w:p w:rsidR="00041F8D" w:rsidRDefault="00041F8D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41F8D" w:rsidRDefault="00F81EFD">
      <w:pPr>
        <w:jc w:val="both"/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A pesar de este trabajo continuado durante todos los días del año, ante las noticias sobre los frentes de lluvia que podrían afectar en estos días a Jerez, </w:t>
      </w:r>
      <w:proofErr w:type="spell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Aquajer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ez</w:t>
      </w:r>
      <w:proofErr w:type="spell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ha activado un plan para comprobar el estado óptimo de las redes de saneamiento e imbornales, focalizando de forma especial en los puntos más susceptibles de acumulación de aguas pluviales, para favorecer el drenaje en el menor tiempo posible, en caso d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 grandes aguaceros.</w:t>
      </w:r>
    </w:p>
    <w:p w:rsidR="00041F8D" w:rsidRDefault="00041F8D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41F8D" w:rsidRDefault="00F81EF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NSimSun" w:hAnsi="Arial Narrow" w:cs="Alef"/>
          <w:bCs/>
          <w:spacing w:val="-2"/>
          <w:sz w:val="26"/>
          <w:szCs w:val="26"/>
          <w:lang w:bidi="hi-IN"/>
        </w:rPr>
        <w:t xml:space="preserve"> </w:t>
      </w:r>
    </w:p>
    <w:p w:rsidR="00041F8D" w:rsidRDefault="00F81EFD">
      <w:pPr>
        <w:pStyle w:val="western"/>
        <w:jc w:val="both"/>
        <w:rPr>
          <w:sz w:val="26"/>
          <w:szCs w:val="26"/>
        </w:rPr>
      </w:pPr>
      <w:r>
        <w:rPr>
          <w:rFonts w:ascii="Arial Narrow" w:eastAsia="NSimSun" w:hAnsi="Arial Narrow" w:cs="Alef"/>
          <w:bCs/>
          <w:spacing w:val="-2"/>
          <w:sz w:val="26"/>
          <w:szCs w:val="26"/>
          <w:lang w:bidi="hi-IN"/>
        </w:rPr>
        <w:t>(Se adjunta fotografía)</w:t>
      </w:r>
    </w:p>
    <w:p w:rsidR="00041F8D" w:rsidRDefault="00041F8D">
      <w:pPr>
        <w:pStyle w:val="western"/>
        <w:jc w:val="both"/>
        <w:rPr>
          <w:rFonts w:ascii="Arial Narrow" w:eastAsia="NSimSun" w:hAnsi="Arial Narrow" w:cs="Alef"/>
          <w:bCs/>
          <w:spacing w:val="-2"/>
          <w:lang w:bidi="hi-IN"/>
        </w:rPr>
      </w:pPr>
    </w:p>
    <w:p w:rsidR="00041F8D" w:rsidRDefault="00041F8D">
      <w:pPr>
        <w:pStyle w:val="Ttulo4"/>
        <w:jc w:val="both"/>
        <w:rPr>
          <w:sz w:val="26"/>
          <w:szCs w:val="26"/>
        </w:rPr>
      </w:pPr>
    </w:p>
    <w:sectPr w:rsidR="00041F8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1EFD">
      <w:r>
        <w:separator/>
      </w:r>
    </w:p>
  </w:endnote>
  <w:endnote w:type="continuationSeparator" w:id="0">
    <w:p w:rsidR="00000000" w:rsidRDefault="00F8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1EFD">
      <w:r>
        <w:separator/>
      </w:r>
    </w:p>
  </w:footnote>
  <w:footnote w:type="continuationSeparator" w:id="0">
    <w:p w:rsidR="00000000" w:rsidRDefault="00F81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8D" w:rsidRDefault="00F81EF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F8D" w:rsidRDefault="00041F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8D"/>
    <w:rsid w:val="00041F8D"/>
    <w:rsid w:val="00F8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AD3D-BA9E-47F7-82C2-08A66A6E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277</Words>
  <Characters>1524</Characters>
  <Application>Microsoft Office Word</Application>
  <DocSecurity>0</DocSecurity>
  <Lines>12</Lines>
  <Paragraphs>3</Paragraphs>
  <ScaleCrop>false</ScaleCrop>
  <Company>Aytojerez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8</cp:revision>
  <dcterms:created xsi:type="dcterms:W3CDTF">2025-09-09T12:29:00Z</dcterms:created>
  <dcterms:modified xsi:type="dcterms:W3CDTF">2025-10-28T09:13:00Z</dcterms:modified>
  <dc:language>es-ES</dc:language>
</cp:coreProperties>
</file>