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B0" w:rsidRDefault="00D933B0">
      <w:pPr>
        <w:rPr>
          <w:rFonts w:cs="Calibri"/>
          <w:b/>
          <w:bCs/>
          <w:color w:val="000000"/>
          <w:sz w:val="40"/>
          <w:szCs w:val="40"/>
        </w:rPr>
      </w:pPr>
    </w:p>
    <w:p w:rsidR="00D933B0" w:rsidRPr="00EA6518" w:rsidRDefault="00EA6518">
      <w:pPr>
        <w:rPr>
          <w:rFonts w:ascii="Arial Narrow" w:hAnsi="Arial Narrow" w:cs="Calibri"/>
          <w:b/>
          <w:bCs/>
          <w:color w:val="000000"/>
          <w:sz w:val="40"/>
          <w:szCs w:val="40"/>
        </w:rPr>
      </w:pPr>
      <w:r>
        <w:rPr>
          <w:rFonts w:ascii="Arial Narrow" w:hAnsi="Arial Narrow" w:cs="Calibri"/>
          <w:b/>
          <w:bCs/>
          <w:color w:val="000000"/>
          <w:sz w:val="40"/>
          <w:szCs w:val="40"/>
        </w:rPr>
        <w:t xml:space="preserve">El Ayuntamiento recuerda las </w:t>
      </w:r>
      <w:r>
        <w:rPr>
          <w:rFonts w:ascii="Arial Narrow" w:hAnsi="Arial Narrow" w:cs="Calibri"/>
          <w:b/>
          <w:bCs/>
          <w:color w:val="000000"/>
          <w:sz w:val="40"/>
          <w:szCs w:val="40"/>
        </w:rPr>
        <w:t>normas de regulación de venta, suministro y material pirotécnico en el Bando Municipal</w:t>
      </w:r>
    </w:p>
    <w:p w:rsidR="00D933B0" w:rsidRDefault="00D933B0">
      <w:pPr>
        <w:rPr>
          <w:rFonts w:cs="Calibri"/>
          <w:b/>
          <w:bCs/>
          <w:color w:val="000000"/>
          <w:sz w:val="40"/>
          <w:szCs w:val="40"/>
        </w:rPr>
      </w:pPr>
    </w:p>
    <w:p w:rsidR="00D933B0" w:rsidRDefault="00EA6518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color w:val="000000"/>
          <w:sz w:val="36"/>
          <w:szCs w:val="36"/>
        </w:rPr>
        <w:t>Se prohíbe la venta y suministro de estos</w:t>
      </w:r>
      <w:r>
        <w:rPr>
          <w:rFonts w:ascii="Arial Narrow" w:hAnsi="Arial Narrow" w:cs="Calibri"/>
          <w:color w:val="000000"/>
          <w:sz w:val="36"/>
          <w:szCs w:val="36"/>
        </w:rPr>
        <w:t xml:space="preserve"> productos en aquellos establecimientos sin licencia gubernativa y municipal y a aquellas personas que presenten síntomas manifiestos de  encontrarse bajo los efectos del alcohol o sustancias estupefacientes </w:t>
      </w:r>
    </w:p>
    <w:p w:rsidR="00D933B0" w:rsidRDefault="00D933B0">
      <w:pPr>
        <w:rPr>
          <w:rFonts w:ascii="Arial Narrow" w:hAnsi="Arial Narrow"/>
          <w:sz w:val="26"/>
          <w:szCs w:val="26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 de</w:t>
      </w:r>
      <w:r>
        <w:rPr>
          <w:rFonts w:ascii="Arial Narrow" w:hAnsi="Arial Narrow"/>
          <w:b/>
          <w:sz w:val="26"/>
          <w:szCs w:val="26"/>
        </w:rPr>
        <w:t xml:space="preserve"> noviembre</w:t>
      </w:r>
      <w:r>
        <w:rPr>
          <w:rFonts w:ascii="Arial Narrow" w:hAnsi="Arial Narrow"/>
          <w:b/>
          <w:sz w:val="26"/>
          <w:szCs w:val="26"/>
        </w:rPr>
        <w:t xml:space="preserve"> de 2025.</w:t>
      </w:r>
      <w:r>
        <w:rPr>
          <w:rFonts w:ascii="Arial Narrow" w:hAnsi="Arial Narrow"/>
          <w:sz w:val="26"/>
          <w:szCs w:val="26"/>
        </w:rPr>
        <w:t xml:space="preserve"> El Ayuntamiento de Jerez </w:t>
      </w:r>
      <w:proofErr w:type="spellStart"/>
      <w:r>
        <w:rPr>
          <w:rFonts w:ascii="Arial Narrow" w:hAnsi="Arial Narrow"/>
          <w:sz w:val="26"/>
          <w:szCs w:val="26"/>
        </w:rPr>
        <w:t>ha</w:t>
      </w:r>
      <w:proofErr w:type="spellEnd"/>
      <w:r>
        <w:rPr>
          <w:rFonts w:ascii="Arial Narrow" w:hAnsi="Arial Narrow"/>
          <w:sz w:val="26"/>
          <w:szCs w:val="26"/>
        </w:rPr>
        <w:t xml:space="preserve"> emitido </w:t>
      </w:r>
      <w:proofErr w:type="spellStart"/>
      <w:r>
        <w:rPr>
          <w:rFonts w:ascii="Arial Narrow" w:hAnsi="Arial Narrow"/>
          <w:sz w:val="26"/>
          <w:szCs w:val="26"/>
        </w:rPr>
        <w:t>el</w:t>
      </w:r>
      <w:proofErr w:type="spellEnd"/>
      <w:r>
        <w:rPr>
          <w:rFonts w:ascii="Arial Narrow" w:hAnsi="Arial Narrow"/>
          <w:sz w:val="26"/>
          <w:szCs w:val="26"/>
        </w:rPr>
        <w:t xml:space="preserve"> tradicional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Bando Municipal en el que se recuerdan las normas establecidas por la venta, el suministro y uso de material pirotécnico, tal y como anunció en el transcurso de la Junta Local</w:t>
      </w:r>
      <w:r>
        <w:rPr>
          <w:rFonts w:ascii="Arial Narrow" w:hAnsi="Arial Narrow"/>
          <w:sz w:val="26"/>
          <w:szCs w:val="26"/>
        </w:rPr>
        <w:t xml:space="preserve"> de Seguridad de la Navidad 2025-2026,</w:t>
      </w:r>
      <w:r>
        <w:rPr>
          <w:rFonts w:ascii="Arial Narrow" w:hAnsi="Arial Narrow"/>
          <w:sz w:val="26"/>
          <w:szCs w:val="26"/>
        </w:rPr>
        <w:t xml:space="preserve"> celebrada el pasado jueves en el Salón de Plenos del Ayuntamiento. </w:t>
      </w:r>
    </w:p>
    <w:p w:rsidR="00D933B0" w:rsidRDefault="00D933B0">
      <w:pPr>
        <w:jc w:val="both"/>
        <w:rPr>
          <w:rFonts w:ascii="Arial Narrow" w:hAnsi="Arial Narrow"/>
          <w:sz w:val="26"/>
          <w:szCs w:val="26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0"/>
          <w:sz w:val="26"/>
          <w:szCs w:val="26"/>
        </w:rPr>
        <w:t xml:space="preserve">Según se explica en el Bando Municipal, publicado en la página web del Ayuntamiento, </w:t>
      </w:r>
      <w:proofErr w:type="gramStart"/>
      <w:r>
        <w:rPr>
          <w:rFonts w:ascii="Arial Narrow" w:hAnsi="Arial Narrow" w:cs="Century Gothic"/>
          <w:color w:val="000000"/>
          <w:sz w:val="26"/>
          <w:szCs w:val="26"/>
        </w:rPr>
        <w:t>c</w:t>
      </w:r>
      <w:r>
        <w:rPr>
          <w:rFonts w:ascii="Arial Narrow" w:hAnsi="Arial Narrow" w:cs="Century Gothic"/>
          <w:color w:val="00000A"/>
          <w:sz w:val="26"/>
          <w:szCs w:val="26"/>
        </w:rPr>
        <w:t>on</w:t>
      </w:r>
      <w:proofErr w:type="gramEnd"/>
      <w:r>
        <w:rPr>
          <w:rFonts w:ascii="Arial Narrow" w:hAnsi="Arial Narrow" w:cs="Century Gothic"/>
          <w:color w:val="00000A"/>
          <w:sz w:val="26"/>
          <w:szCs w:val="26"/>
        </w:rPr>
        <w:t xml:space="preserve"> motivo de las celebraciones de Navidad en las que se promuev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en actividades festivas populares o tradicionales en vías y espacios públicos, el presente Bando de Alcaldía recuerda las normas que regulan  la venta, suministro y uso de material pirotécnico, conforme al Real Decreto 989/2015 de 30 de octubre que aprobó </w:t>
      </w:r>
      <w:r>
        <w:rPr>
          <w:rFonts w:ascii="Arial Narrow" w:hAnsi="Arial Narrow" w:cs="Century Gothic"/>
          <w:color w:val="00000A"/>
          <w:sz w:val="26"/>
          <w:szCs w:val="26"/>
        </w:rPr>
        <w:t>el 'Reglamento de artículos pirotécnicos y cartuchería', así como a la Ordenanza Municipal de Policía y Buen Gobierno.</w:t>
      </w:r>
    </w:p>
    <w:p w:rsidR="00D933B0" w:rsidRDefault="00D933B0">
      <w:pPr>
        <w:jc w:val="both"/>
        <w:rPr>
          <w:rFonts w:cs="Century Gothic"/>
          <w:color w:val="00000A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A"/>
          <w:sz w:val="26"/>
          <w:szCs w:val="26"/>
        </w:rPr>
        <w:t>De esta manera, se prohíbe la venta y el suministro de productos pirotécnicos en aquellos establecimientos que no cuenten con las precep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tivas licencias gubernativa y municipal. </w:t>
      </w:r>
    </w:p>
    <w:p w:rsidR="00D933B0" w:rsidRDefault="00D933B0">
      <w:pPr>
        <w:jc w:val="both"/>
        <w:rPr>
          <w:rFonts w:cs="Century Gothic"/>
          <w:color w:val="00000A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A"/>
          <w:sz w:val="26"/>
          <w:szCs w:val="26"/>
        </w:rPr>
        <w:t>Igualmente, se prohíbe la venta de productos pirotécnicos a aquellas personas que manifiesten de forma clara que pueden encontrarse bajo los efectos de bebidas alcohólicas o sustancias estupefacientes.</w:t>
      </w:r>
    </w:p>
    <w:p w:rsidR="00D933B0" w:rsidRDefault="00D933B0">
      <w:pPr>
        <w:jc w:val="both"/>
        <w:rPr>
          <w:rFonts w:cs="Century Gothic"/>
          <w:color w:val="00000A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A"/>
          <w:sz w:val="26"/>
          <w:szCs w:val="26"/>
        </w:rPr>
        <w:t>Los artícu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los pirotécnicos no se comercializarán para personas por debajo de las edades mínimas indicadas a continuación, estableciéndose tres categorías. La categoría </w:t>
      </w:r>
      <w:r>
        <w:rPr>
          <w:rFonts w:ascii="Arial Narrow" w:hAnsi="Arial Narrow" w:cs="Century Gothic"/>
          <w:b/>
          <w:bCs/>
          <w:color w:val="00000A"/>
          <w:sz w:val="26"/>
          <w:szCs w:val="26"/>
        </w:rPr>
        <w:t>'F1 12 años'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 admite la venta a mayores de 12 años artificios de pirotecnia de muy baja peligrosida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d y nivel de ruido insignificante destinados a ser usados en zonas delimitadas, incluidos los artificios de pirotecnia destinados a ser utilizados dentro de edificios </w:t>
      </w:r>
      <w:r>
        <w:rPr>
          <w:rFonts w:ascii="Arial Narrow" w:hAnsi="Arial Narrow" w:cs="Century Gothic"/>
          <w:color w:val="00000A"/>
          <w:sz w:val="26"/>
          <w:szCs w:val="26"/>
        </w:rPr>
        <w:lastRenderedPageBreak/>
        <w:t xml:space="preserve">residenciales; la categoría </w:t>
      </w:r>
      <w:r>
        <w:rPr>
          <w:rFonts w:ascii="Arial Narrow" w:hAnsi="Arial Narrow" w:cs="Century Gothic"/>
          <w:b/>
          <w:bCs/>
          <w:color w:val="00000A"/>
          <w:sz w:val="26"/>
          <w:szCs w:val="26"/>
        </w:rPr>
        <w:t>'F2 16 años'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 admite la venta a mayores de 16 años de artifici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os de pirotecnia de baja peligrosidad y bajo nivel de ruido destinados a ser utilizados al aire libre en zonas delimitadas. Finalmente, la categoría </w:t>
      </w:r>
      <w:r w:rsidRPr="00EA6518">
        <w:rPr>
          <w:rFonts w:ascii="Arial Narrow" w:hAnsi="Arial Narrow" w:cs="Century Gothic"/>
          <w:b/>
          <w:color w:val="00000A"/>
          <w:sz w:val="26"/>
          <w:szCs w:val="26"/>
        </w:rPr>
        <w:t>'F3 18 años'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 fija el uso de artificios de pirotecnia de peligrosidad media destinados a ser utilizados al a</w:t>
      </w:r>
      <w:r>
        <w:rPr>
          <w:rFonts w:ascii="Arial Narrow" w:hAnsi="Arial Narrow" w:cs="Century Gothic"/>
          <w:color w:val="00000A"/>
          <w:sz w:val="26"/>
          <w:szCs w:val="26"/>
        </w:rPr>
        <w:t>ire libre en zonas de gran superficie y cuyo nivel de ruido no sea perjudicial para la salud humana, quedando limitado a mayores de 18 años.</w:t>
      </w:r>
    </w:p>
    <w:p w:rsidR="00D933B0" w:rsidRDefault="00D933B0">
      <w:pPr>
        <w:jc w:val="both"/>
        <w:rPr>
          <w:rFonts w:cs="Century Gothic"/>
          <w:color w:val="00000A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A"/>
          <w:sz w:val="26"/>
          <w:szCs w:val="26"/>
        </w:rPr>
        <w:t>Asimismo, según recoge el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 Bando Municipal, la manipulación o disparo de cohetes, petardos y en general fuegos artificiales </w:t>
      </w:r>
      <w:r>
        <w:rPr>
          <w:rFonts w:ascii="Arial Narrow" w:hAnsi="Arial Narrow" w:cs="Century Gothic"/>
          <w:b/>
          <w:bCs/>
          <w:color w:val="00000A"/>
          <w:sz w:val="26"/>
          <w:szCs w:val="26"/>
        </w:rPr>
        <w:t>está prohibida</w:t>
      </w:r>
      <w:r>
        <w:rPr>
          <w:rFonts w:ascii="Arial Narrow" w:hAnsi="Arial Narrow" w:cs="Century Gothic"/>
          <w:color w:val="00000A"/>
          <w:sz w:val="26"/>
          <w:szCs w:val="26"/>
        </w:rPr>
        <w:t xml:space="preserve"> salvo que se cuente con autorización municipal expresa. En todo caso se deberán tomar las precauciones debidas para evita</w:t>
      </w:r>
      <w:r>
        <w:rPr>
          <w:rFonts w:ascii="Arial Narrow" w:hAnsi="Arial Narrow" w:cs="Century Gothic"/>
          <w:color w:val="00000A"/>
          <w:sz w:val="26"/>
          <w:szCs w:val="26"/>
        </w:rPr>
        <w:t>r accidentes y molestias a las personas en vías y espacios públicos dentro del término municipal.</w:t>
      </w:r>
    </w:p>
    <w:p w:rsidR="00D933B0" w:rsidRDefault="00D933B0">
      <w:pPr>
        <w:jc w:val="both"/>
        <w:rPr>
          <w:rFonts w:cs="Century Gothic"/>
          <w:color w:val="00000A"/>
        </w:rPr>
      </w:pPr>
    </w:p>
    <w:p w:rsidR="00D933B0" w:rsidRDefault="00EA65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0"/>
          <w:sz w:val="26"/>
          <w:szCs w:val="26"/>
        </w:rPr>
        <w:t xml:space="preserve">La Policía Local, en colaboración con el resto de las Fuerzas y Cuerpos de Seguridad, velará por el estricto cumplimiento de este bando y procederá a </w:t>
      </w:r>
      <w:r>
        <w:rPr>
          <w:rFonts w:ascii="Arial Narrow" w:hAnsi="Arial Narrow" w:cs="Century Gothic"/>
          <w:color w:val="000000"/>
          <w:sz w:val="26"/>
          <w:szCs w:val="26"/>
        </w:rPr>
        <w:t>denunciar todas aquellas infracciones que sean cometidas en aplicación de la legislación vigente al respecto. Sin perjuicio de la responsabilidad que se contraiga por las infracciones o por el incumplimiento de la normativa señalada, la infracción de la mi</w:t>
      </w:r>
      <w:r>
        <w:rPr>
          <w:rFonts w:ascii="Arial Narrow" w:hAnsi="Arial Narrow" w:cs="Century Gothic"/>
          <w:color w:val="000000"/>
          <w:sz w:val="26"/>
          <w:szCs w:val="26"/>
        </w:rPr>
        <w:t>sma comportará la incoación del oportuno expediente sancionador y la incautación del material pirotécnico, incluyendo aquellas partidas encontradas en establecimientos o puntos de ventas no autorizados.</w:t>
      </w:r>
    </w:p>
    <w:p w:rsidR="00D933B0" w:rsidRDefault="00D933B0">
      <w:pPr>
        <w:jc w:val="both"/>
        <w:rPr>
          <w:rFonts w:ascii="Arial Narrow" w:hAnsi="Arial Narrow"/>
          <w:sz w:val="26"/>
          <w:szCs w:val="26"/>
        </w:rPr>
      </w:pPr>
    </w:p>
    <w:p w:rsidR="00D933B0" w:rsidRDefault="00D933B0">
      <w:pPr>
        <w:jc w:val="both"/>
        <w:rPr>
          <w:rFonts w:ascii="Arial Narrow" w:hAnsi="Arial Narrow"/>
          <w:sz w:val="26"/>
          <w:szCs w:val="26"/>
        </w:rPr>
      </w:pPr>
    </w:p>
    <w:sectPr w:rsidR="00D933B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6518">
      <w:r>
        <w:separator/>
      </w:r>
    </w:p>
  </w:endnote>
  <w:endnote w:type="continuationSeparator" w:id="0">
    <w:p w:rsidR="00000000" w:rsidRDefault="00EA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6518">
      <w:r>
        <w:separator/>
      </w:r>
    </w:p>
  </w:footnote>
  <w:footnote w:type="continuationSeparator" w:id="0">
    <w:p w:rsidR="00000000" w:rsidRDefault="00EA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B0" w:rsidRDefault="00EA651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33B0" w:rsidRDefault="00D933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B0"/>
    <w:rsid w:val="00D933B0"/>
    <w:rsid w:val="00EA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BF2D7-DBF5-4FC4-991C-265AAC7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1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312917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267AD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Default">
    <w:name w:val="Default"/>
    <w:qFormat/>
    <w:rPr>
      <w:rFonts w:ascii="Arial" w:eastAsia="Calibri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267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7FEB"/>
    <w:pPr>
      <w:suppressAutoHyphens w:val="0"/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3D7FEB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western">
    <w:name w:val="x_western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2981</Characters>
  <Application>Microsoft Office Word</Application>
  <DocSecurity>0</DocSecurity>
  <Lines>24</Lines>
  <Paragraphs>7</Paragraphs>
  <ScaleCrop>false</ScaleCrop>
  <Company>HP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D. JOSÉ IGNACIO MARTÍNEZ MORENO - WE MAKE CITIES.docx</dc:title>
  <dc:subject/>
  <dc:creator>Microsoft Office User</dc:creator>
  <dc:description/>
  <cp:lastModifiedBy>Ana Isabel Maestro de Pablos</cp:lastModifiedBy>
  <cp:revision>12</cp:revision>
  <dcterms:created xsi:type="dcterms:W3CDTF">2025-10-24T07:29:00Z</dcterms:created>
  <dcterms:modified xsi:type="dcterms:W3CDTF">2025-10-31T11:08:00Z</dcterms:modified>
  <dc:language>es-ES</dc:language>
</cp:coreProperties>
</file>