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B03" w:rsidRDefault="00DE791C">
      <w:pPr>
        <w:rPr>
          <w:rFonts w:ascii="Arial Narrow" w:hAnsi="Arial Narrow"/>
          <w:b/>
          <w:sz w:val="40"/>
          <w:szCs w:val="40"/>
        </w:rPr>
      </w:pPr>
      <w:r>
        <w:rPr>
          <w:rFonts w:ascii="Arial Narrow" w:hAnsi="Arial Narrow"/>
          <w:b/>
          <w:sz w:val="40"/>
          <w:szCs w:val="40"/>
        </w:rPr>
        <w:t>La alcaldesa destaca que el Ayuntamiento ha reducido las facturas pendientes de pagar en 24 millones de euros</w:t>
      </w:r>
    </w:p>
    <w:p w:rsidR="00DE791C" w:rsidRDefault="00DE791C">
      <w:pPr>
        <w:rPr>
          <w:rFonts w:ascii="Arial Narrow" w:hAnsi="Arial Narrow"/>
          <w:b/>
          <w:sz w:val="40"/>
          <w:szCs w:val="40"/>
        </w:rPr>
      </w:pPr>
    </w:p>
    <w:p w:rsidR="00DE791C" w:rsidRDefault="00DE791C">
      <w:pPr>
        <w:rPr>
          <w:rFonts w:ascii="Arial Narrow" w:hAnsi="Arial Narrow"/>
          <w:sz w:val="32"/>
          <w:szCs w:val="32"/>
        </w:rPr>
      </w:pPr>
      <w:r w:rsidRPr="00DE791C">
        <w:rPr>
          <w:rFonts w:ascii="Arial Narrow" w:hAnsi="Arial Narrow"/>
          <w:sz w:val="32"/>
          <w:szCs w:val="32"/>
        </w:rPr>
        <w:t xml:space="preserve">García-Pelayo ha añadido que "en el año 2023 </w:t>
      </w:r>
      <w:r>
        <w:rPr>
          <w:rFonts w:ascii="Arial Narrow" w:hAnsi="Arial Narrow"/>
          <w:sz w:val="32"/>
          <w:szCs w:val="32"/>
        </w:rPr>
        <w:t>la deuda</w:t>
      </w:r>
      <w:r w:rsidRPr="00DE791C">
        <w:rPr>
          <w:rFonts w:ascii="Arial Narrow" w:hAnsi="Arial Narrow"/>
          <w:sz w:val="32"/>
          <w:szCs w:val="32"/>
        </w:rPr>
        <w:t xml:space="preserve"> ascendía a 53 millones de euros y con la operación </w:t>
      </w:r>
      <w:r>
        <w:rPr>
          <w:rFonts w:ascii="Arial Narrow" w:hAnsi="Arial Narrow"/>
          <w:sz w:val="32"/>
          <w:szCs w:val="32"/>
        </w:rPr>
        <w:t xml:space="preserve">de </w:t>
      </w:r>
      <w:r w:rsidRPr="00DE791C">
        <w:rPr>
          <w:rFonts w:ascii="Arial Narrow" w:hAnsi="Arial Narrow"/>
          <w:sz w:val="32"/>
          <w:szCs w:val="32"/>
        </w:rPr>
        <w:t xml:space="preserve">hoy </w:t>
      </w:r>
      <w:r>
        <w:rPr>
          <w:rFonts w:ascii="Arial Narrow" w:hAnsi="Arial Narrow"/>
          <w:sz w:val="32"/>
          <w:szCs w:val="32"/>
        </w:rPr>
        <w:t>quedan pendiente</w:t>
      </w:r>
      <w:r w:rsidRPr="00DE791C">
        <w:rPr>
          <w:rFonts w:ascii="Arial Narrow" w:hAnsi="Arial Narrow"/>
          <w:sz w:val="32"/>
          <w:szCs w:val="32"/>
        </w:rPr>
        <w:t xml:space="preserve"> 29 millones</w:t>
      </w:r>
      <w:r>
        <w:rPr>
          <w:rFonts w:ascii="Arial Narrow" w:hAnsi="Arial Narrow"/>
          <w:sz w:val="32"/>
          <w:szCs w:val="32"/>
        </w:rPr>
        <w:t>”</w:t>
      </w:r>
      <w:bookmarkStart w:id="0" w:name="_GoBack"/>
      <w:bookmarkEnd w:id="0"/>
    </w:p>
    <w:p w:rsidR="00DE791C" w:rsidRPr="00DE791C" w:rsidRDefault="00DE791C">
      <w:pPr>
        <w:rPr>
          <w:rFonts w:ascii="Arial Narrow" w:hAnsi="Arial Narrow"/>
          <w:sz w:val="32"/>
          <w:szCs w:val="32"/>
        </w:rPr>
      </w:pPr>
    </w:p>
    <w:p w:rsidR="00E92B03" w:rsidRPr="00DE791C" w:rsidRDefault="00DE791C">
      <w:pPr>
        <w:rPr>
          <w:rFonts w:ascii="Arial Narrow" w:hAnsi="Arial Narrow"/>
          <w:sz w:val="32"/>
          <w:szCs w:val="36"/>
        </w:rPr>
      </w:pPr>
      <w:r w:rsidRPr="00DE791C">
        <w:rPr>
          <w:rFonts w:ascii="Arial Narrow" w:hAnsi="Arial Narrow"/>
          <w:sz w:val="32"/>
          <w:szCs w:val="36"/>
        </w:rPr>
        <w:t xml:space="preserve">El </w:t>
      </w:r>
      <w:r w:rsidRPr="00DE791C">
        <w:rPr>
          <w:rFonts w:ascii="Arial Narrow" w:hAnsi="Arial Narrow"/>
          <w:sz w:val="32"/>
          <w:szCs w:val="36"/>
        </w:rPr>
        <w:t>Pleno aprueba dos modificaciones de crédito para atender gastos de obligado cumplimiento</w:t>
      </w:r>
    </w:p>
    <w:p w:rsidR="00E92B03" w:rsidRDefault="00E92B03">
      <w:pPr>
        <w:rPr>
          <w:rFonts w:ascii="Arial Narrow" w:hAnsi="Arial Narrow"/>
          <w:b/>
          <w:sz w:val="40"/>
          <w:szCs w:val="40"/>
        </w:rPr>
      </w:pPr>
    </w:p>
    <w:p w:rsidR="00E92B03" w:rsidRDefault="00DE791C">
      <w:pPr>
        <w:jc w:val="both"/>
      </w:pPr>
      <w:r>
        <w:rPr>
          <w:rFonts w:ascii="Arial Narrow" w:hAnsi="Arial Narrow"/>
          <w:b/>
          <w:sz w:val="26"/>
          <w:szCs w:val="26"/>
        </w:rPr>
        <w:t>10 de noviembre 2025</w:t>
      </w:r>
      <w:r>
        <w:rPr>
          <w:rFonts w:ascii="Arial Narrow" w:hAnsi="Arial Narrow"/>
          <w:sz w:val="26"/>
          <w:szCs w:val="26"/>
        </w:rPr>
        <w:t xml:space="preserve">. </w:t>
      </w:r>
      <w:r>
        <w:t xml:space="preserve">El </w:t>
      </w:r>
      <w:r>
        <w:rPr>
          <w:rFonts w:ascii="Arial Narrow" w:eastAsia="Century Gothic" w:hAnsi="Arial Narrow" w:cs="Century Gothic"/>
          <w:color w:val="000000"/>
          <w:spacing w:val="-3"/>
          <w:kern w:val="2"/>
          <w:sz w:val="26"/>
          <w:szCs w:val="26"/>
          <w:lang w:eastAsia="zh-CN"/>
        </w:rPr>
        <w:t>Pleno ha aprobado dos modificaciones de crédito en el Presupuesto municipal de 2025; por un lado, se propone el inicio del expediente de la modificación de crédito T075/2025, mediante suplementos de crédito y por un importe total de 457.047,78 euros, desti</w:t>
      </w:r>
      <w:r>
        <w:rPr>
          <w:rFonts w:ascii="Arial Narrow" w:eastAsia="Century Gothic" w:hAnsi="Arial Narrow" w:cs="Century Gothic"/>
          <w:color w:val="000000"/>
          <w:spacing w:val="-3"/>
          <w:kern w:val="2"/>
          <w:sz w:val="26"/>
          <w:szCs w:val="26"/>
          <w:lang w:eastAsia="zh-CN"/>
        </w:rPr>
        <w:t>nados a la atención de gastos de obligado cumplimiento y pago, no previstos en el Presupuesto municipal vigente para 2025. Los gastos a financiar corresponden a obligaciones derivadas de resoluciones judiciales y liquidaciones de la Inspección de Trabajo y</w:t>
      </w:r>
      <w:r>
        <w:rPr>
          <w:rFonts w:ascii="Arial Narrow" w:eastAsia="Century Gothic" w:hAnsi="Arial Narrow" w:cs="Century Gothic"/>
          <w:color w:val="000000"/>
          <w:spacing w:val="-3"/>
          <w:kern w:val="2"/>
          <w:sz w:val="26"/>
          <w:szCs w:val="26"/>
          <w:lang w:eastAsia="zh-CN"/>
        </w:rPr>
        <w:t xml:space="preserve"> Seguridad Social. </w:t>
      </w:r>
    </w:p>
    <w:p w:rsidR="00E92B03" w:rsidRDefault="00E92B03">
      <w:pPr>
        <w:jc w:val="both"/>
        <w:rPr>
          <w:rFonts w:ascii="Arial Narrow" w:eastAsia="Century Gothic" w:hAnsi="Arial Narrow" w:cs="Century Gothic"/>
          <w:color w:val="000000"/>
          <w:spacing w:val="-3"/>
          <w:kern w:val="2"/>
          <w:sz w:val="26"/>
          <w:szCs w:val="26"/>
          <w:lang w:eastAsia="zh-CN"/>
        </w:rPr>
      </w:pPr>
    </w:p>
    <w:p w:rsidR="00E92B03" w:rsidRDefault="00DE791C">
      <w:pPr>
        <w:jc w:val="both"/>
      </w:pPr>
      <w:r>
        <w:rPr>
          <w:rFonts w:ascii="Arial Narrow" w:eastAsia="Century Gothic" w:hAnsi="Arial Narrow" w:cs="Century Gothic"/>
          <w:color w:val="000000"/>
          <w:spacing w:val="-3"/>
          <w:kern w:val="2"/>
          <w:sz w:val="26"/>
          <w:szCs w:val="26"/>
          <w:lang w:eastAsia="zh-CN"/>
        </w:rPr>
        <w:t xml:space="preserve">En segundo lugar, se ha aprobado la modificación de crédito número T076/2025 por importe de 5.315.168,80 euros, que se dividen entre suplementos de crédito (3.006.323,74 euros) y créditos extraordinarios (2.308.845,06 euros). </w:t>
      </w:r>
    </w:p>
    <w:p w:rsidR="00E92B03" w:rsidRDefault="00E92B03">
      <w:pPr>
        <w:jc w:val="both"/>
        <w:rPr>
          <w:rFonts w:ascii="Arial Narrow" w:eastAsia="Century Gothic" w:hAnsi="Arial Narrow" w:cs="Century Gothic"/>
          <w:color w:val="000000"/>
          <w:spacing w:val="-3"/>
          <w:kern w:val="2"/>
          <w:sz w:val="26"/>
          <w:szCs w:val="26"/>
          <w:lang w:eastAsia="zh-CN"/>
        </w:rPr>
      </w:pPr>
    </w:p>
    <w:p w:rsidR="00E92B03" w:rsidRDefault="00DE791C">
      <w:pPr>
        <w:jc w:val="both"/>
      </w:pPr>
      <w:r>
        <w:rPr>
          <w:rFonts w:ascii="Arial Narrow" w:eastAsia="Century Gothic" w:hAnsi="Arial Narrow" w:cs="Century Gothic"/>
          <w:color w:val="000000"/>
          <w:spacing w:val="-3"/>
          <w:kern w:val="2"/>
          <w:sz w:val="26"/>
          <w:szCs w:val="26"/>
          <w:lang w:eastAsia="zh-CN"/>
        </w:rPr>
        <w:t>Los sup</w:t>
      </w:r>
      <w:r>
        <w:rPr>
          <w:rFonts w:ascii="Arial Narrow" w:eastAsia="Century Gothic" w:hAnsi="Arial Narrow" w:cs="Century Gothic"/>
          <w:color w:val="000000"/>
          <w:spacing w:val="-3"/>
          <w:kern w:val="2"/>
          <w:sz w:val="26"/>
          <w:szCs w:val="26"/>
          <w:lang w:eastAsia="zh-CN"/>
        </w:rPr>
        <w:t>lementos de crédito se aplicarán a conceptos varios, como pueden ser la recogida de residuos urbanos; limpieza viaria; reparación, mantenimiento y conservación de edificios públicos y centros educativos; intereses de demora; amortización de préstamos a med</w:t>
      </w:r>
      <w:r>
        <w:rPr>
          <w:rFonts w:ascii="Arial Narrow" w:eastAsia="Century Gothic" w:hAnsi="Arial Narrow" w:cs="Century Gothic"/>
          <w:color w:val="000000"/>
          <w:spacing w:val="-3"/>
          <w:kern w:val="2"/>
          <w:sz w:val="26"/>
          <w:szCs w:val="26"/>
          <w:lang w:eastAsia="zh-CN"/>
        </w:rPr>
        <w:t xml:space="preserve">io y largo plazo; y transferencias al consorcio provincial contra incendios y salvamento y al Consorcio Metropolitano Bahía de Cádiz. </w:t>
      </w:r>
    </w:p>
    <w:p w:rsidR="00E92B03" w:rsidRDefault="00E92B03">
      <w:pPr>
        <w:jc w:val="both"/>
        <w:rPr>
          <w:rFonts w:ascii="Arial Narrow" w:eastAsia="Century Gothic" w:hAnsi="Arial Narrow" w:cs="Century Gothic"/>
          <w:color w:val="000000"/>
          <w:spacing w:val="-3"/>
          <w:kern w:val="2"/>
          <w:sz w:val="26"/>
          <w:szCs w:val="26"/>
          <w:lang w:eastAsia="zh-CN"/>
        </w:rPr>
      </w:pPr>
    </w:p>
    <w:p w:rsidR="00E92B03" w:rsidRDefault="00DE791C">
      <w:pPr>
        <w:jc w:val="both"/>
      </w:pPr>
      <w:r>
        <w:rPr>
          <w:rFonts w:ascii="Arial Narrow" w:eastAsia="Century Gothic" w:hAnsi="Arial Narrow" w:cs="Century Gothic"/>
          <w:color w:val="000000"/>
          <w:spacing w:val="-3"/>
          <w:kern w:val="2"/>
          <w:sz w:val="26"/>
          <w:szCs w:val="26"/>
          <w:lang w:eastAsia="zh-CN"/>
        </w:rPr>
        <w:t>Por su parte, el crédito extraordinario se destinará a transferencias al Consorcio de Gestión de Residuos Sólidos Urbano</w:t>
      </w:r>
      <w:r>
        <w:rPr>
          <w:rFonts w:ascii="Arial Narrow" w:eastAsia="Century Gothic" w:hAnsi="Arial Narrow" w:cs="Century Gothic"/>
          <w:color w:val="000000"/>
          <w:spacing w:val="-3"/>
          <w:kern w:val="2"/>
          <w:sz w:val="26"/>
          <w:szCs w:val="26"/>
          <w:lang w:eastAsia="zh-CN"/>
        </w:rPr>
        <w:t xml:space="preserve">s de la Provincia de Cádiz. </w:t>
      </w:r>
    </w:p>
    <w:p w:rsidR="00E92B03" w:rsidRDefault="00E92B03">
      <w:pPr>
        <w:jc w:val="both"/>
        <w:rPr>
          <w:rFonts w:ascii="Arial Narrow" w:eastAsia="Century Gothic" w:hAnsi="Arial Narrow" w:cs="Century Gothic"/>
          <w:color w:val="000000"/>
          <w:spacing w:val="-3"/>
          <w:kern w:val="2"/>
          <w:sz w:val="26"/>
          <w:szCs w:val="26"/>
          <w:lang w:eastAsia="zh-CN"/>
        </w:rPr>
      </w:pPr>
    </w:p>
    <w:p w:rsidR="00E92B03" w:rsidRDefault="00DE791C">
      <w:pPr>
        <w:jc w:val="both"/>
      </w:pPr>
      <w:r>
        <w:rPr>
          <w:rFonts w:ascii="Arial Narrow" w:eastAsia="Century Gothic" w:hAnsi="Arial Narrow" w:cs="Century Gothic"/>
          <w:color w:val="000000"/>
          <w:spacing w:val="-3"/>
          <w:kern w:val="2"/>
          <w:sz w:val="26"/>
          <w:szCs w:val="26"/>
          <w:lang w:eastAsia="zh-CN"/>
        </w:rPr>
        <w:t>Asimismo, se ha aprobado también el requerimiento extrajudicial de una serie de operaciones pendientes de aplicar al presupuesto por importe de 5.021.602,60 euros. Entre estas operaciones figuran algunas relacionadas con entid</w:t>
      </w:r>
      <w:r>
        <w:rPr>
          <w:rFonts w:ascii="Arial Narrow" w:eastAsia="Century Gothic" w:hAnsi="Arial Narrow" w:cs="Century Gothic"/>
          <w:color w:val="000000"/>
          <w:spacing w:val="-3"/>
          <w:kern w:val="2"/>
          <w:sz w:val="26"/>
          <w:szCs w:val="26"/>
          <w:lang w:eastAsia="zh-CN"/>
        </w:rPr>
        <w:t xml:space="preserve">ades bancarias, cuotas de la FEMP, Jerez UTE FCC Medioambiente, Consorcio para la Gestión de Residuos Urbanos de la Provincia, o el Consorcio de Bomberos de la Provincia de Cádiz. </w:t>
      </w:r>
    </w:p>
    <w:p w:rsidR="00E92B03" w:rsidRDefault="00E92B03">
      <w:pPr>
        <w:jc w:val="both"/>
        <w:rPr>
          <w:rFonts w:ascii="Arial Narrow" w:hAnsi="Arial Narrow"/>
          <w:sz w:val="26"/>
          <w:szCs w:val="26"/>
        </w:rPr>
      </w:pPr>
    </w:p>
    <w:p w:rsidR="00E92B03" w:rsidRDefault="00DE791C">
      <w:pPr>
        <w:jc w:val="both"/>
        <w:rPr>
          <w:rFonts w:ascii="Arial Narrow" w:hAnsi="Arial Narrow"/>
          <w:sz w:val="26"/>
          <w:szCs w:val="26"/>
        </w:rPr>
      </w:pPr>
      <w:r>
        <w:rPr>
          <w:rFonts w:ascii="Arial Narrow" w:hAnsi="Arial Narrow"/>
          <w:sz w:val="26"/>
          <w:szCs w:val="26"/>
        </w:rPr>
        <w:t>La alcaldesa, María José García-Pelayo, ha señalado que "tenemos que felic</w:t>
      </w:r>
      <w:r>
        <w:rPr>
          <w:rFonts w:ascii="Arial Narrow" w:hAnsi="Arial Narrow"/>
          <w:sz w:val="26"/>
          <w:szCs w:val="26"/>
        </w:rPr>
        <w:t>itar al equipo de Economía por un dato que aparece hoy en los medios de comunicación y es que el Ayuntamiento de Jerez es el que más dinero ha destinado a pagar deuda. Cuando llegamos al  Gobierno en 2023, el Ayuntamiento tenía 13 préstamos  vivos y ya hem</w:t>
      </w:r>
      <w:r>
        <w:rPr>
          <w:rFonts w:ascii="Arial Narrow" w:hAnsi="Arial Narrow"/>
          <w:sz w:val="26"/>
          <w:szCs w:val="26"/>
        </w:rPr>
        <w:t>os cancelado 6 de esos 13 préstamos. Estamos haciendo un esfuerzo de gestión económica importante para ir normalizando una situación y ordenando. No podemos olvidar que no todo se utiliza para ir cancelando préstamos  sino que también hemos comprado autobu</w:t>
      </w:r>
      <w:r>
        <w:rPr>
          <w:rFonts w:ascii="Arial Narrow" w:hAnsi="Arial Narrow"/>
          <w:sz w:val="26"/>
          <w:szCs w:val="26"/>
        </w:rPr>
        <w:t>ses, de hecho el día 24 acaba la licitación para adquirir 25 autobuses más".</w:t>
      </w:r>
    </w:p>
    <w:p w:rsidR="00E92B03" w:rsidRDefault="00E92B03">
      <w:pPr>
        <w:jc w:val="both"/>
        <w:rPr>
          <w:rFonts w:ascii="Arial Narrow" w:hAnsi="Arial Narrow"/>
          <w:sz w:val="26"/>
          <w:szCs w:val="26"/>
        </w:rPr>
      </w:pPr>
    </w:p>
    <w:p w:rsidR="00E92B03" w:rsidRDefault="00DE791C">
      <w:pPr>
        <w:jc w:val="both"/>
        <w:rPr>
          <w:rFonts w:ascii="Arial Narrow" w:hAnsi="Arial Narrow"/>
          <w:sz w:val="26"/>
          <w:szCs w:val="26"/>
        </w:rPr>
      </w:pPr>
      <w:r>
        <w:rPr>
          <w:rFonts w:ascii="Arial Narrow" w:hAnsi="Arial Narrow"/>
          <w:sz w:val="26"/>
          <w:szCs w:val="26"/>
        </w:rPr>
        <w:t xml:space="preserve">"Con esta operación de modificación de crédito, podemos utilizar el remanente para ir ordenando la situación económica del Ayuntamiento dotando de crédito a facturas que estaban </w:t>
      </w:r>
      <w:r>
        <w:rPr>
          <w:rFonts w:ascii="Arial Narrow" w:hAnsi="Arial Narrow"/>
          <w:sz w:val="26"/>
          <w:szCs w:val="26"/>
        </w:rPr>
        <w:t xml:space="preserve">sin soporte de crédito necesario. Y otras se habían pagado sin soporte crediticio", ha añadido la alcaldesa.  </w:t>
      </w:r>
    </w:p>
    <w:p w:rsidR="00E92B03" w:rsidRDefault="00E92B03">
      <w:pPr>
        <w:jc w:val="both"/>
        <w:rPr>
          <w:rFonts w:ascii="Arial Narrow" w:hAnsi="Arial Narrow"/>
          <w:sz w:val="26"/>
          <w:szCs w:val="26"/>
        </w:rPr>
      </w:pPr>
    </w:p>
    <w:p w:rsidR="00E92B03" w:rsidRDefault="00DE791C">
      <w:pPr>
        <w:jc w:val="both"/>
        <w:rPr>
          <w:rFonts w:ascii="Arial Narrow" w:hAnsi="Arial Narrow"/>
          <w:sz w:val="26"/>
          <w:szCs w:val="26"/>
        </w:rPr>
      </w:pPr>
      <w:r>
        <w:rPr>
          <w:rFonts w:ascii="Arial Narrow" w:hAnsi="Arial Narrow"/>
          <w:sz w:val="26"/>
          <w:szCs w:val="26"/>
        </w:rPr>
        <w:t>García-Pelayo ha añadido que "en el año 2023 la suma de facturas pendientes de pagar ascendía a 53 millones de euros y con la operación que se a</w:t>
      </w:r>
      <w:r>
        <w:rPr>
          <w:rFonts w:ascii="Arial Narrow" w:hAnsi="Arial Narrow"/>
          <w:sz w:val="26"/>
          <w:szCs w:val="26"/>
        </w:rPr>
        <w:t>prueba hoy en este Pleno se reduce esta factura en 24 millones de euros, quedando pendiente sólo 29 millones, la cifra más baja en su historia reciente en la que se ha llegado en algún momento hasta los 60 millones de euros. En los próximos años  iremos re</w:t>
      </w:r>
      <w:r>
        <w:rPr>
          <w:rFonts w:ascii="Arial Narrow" w:hAnsi="Arial Narrow"/>
          <w:sz w:val="26"/>
          <w:szCs w:val="26"/>
        </w:rPr>
        <w:t xml:space="preserve">duciendo estas facturas, dotando de transparencia y orden a las cuentas municipales. La situación de caos que existía con el Gobierno anterior impedía tener credibilidad ante el  Ministerio de Hacienda y era una situación no era conveniente desde el punto </w:t>
      </w:r>
      <w:r>
        <w:rPr>
          <w:rFonts w:ascii="Arial Narrow" w:hAnsi="Arial Narrow"/>
          <w:sz w:val="26"/>
          <w:szCs w:val="26"/>
        </w:rPr>
        <w:t xml:space="preserve">de vista económica. Ahora estamos ordenando cuotas y dotando de crédito a las facturas pendientes".  </w:t>
      </w:r>
    </w:p>
    <w:sectPr w:rsidR="00E92B03">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E791C">
      <w:r>
        <w:separator/>
      </w:r>
    </w:p>
  </w:endnote>
  <w:endnote w:type="continuationSeparator" w:id="0">
    <w:p w:rsidR="00000000" w:rsidRDefault="00DE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E791C">
      <w:r>
        <w:separator/>
      </w:r>
    </w:p>
  </w:footnote>
  <w:footnote w:type="continuationSeparator" w:id="0">
    <w:p w:rsidR="00000000" w:rsidRDefault="00DE7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B03" w:rsidRDefault="00E92B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B03" w:rsidRDefault="00DE791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92B03" w:rsidRDefault="00E92B0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B03" w:rsidRDefault="00DE791C">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92B03" w:rsidRDefault="00E92B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03"/>
    <w:rsid w:val="00DE791C"/>
    <w:rsid w:val="00E92B0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DE16A-3B32-49F6-8251-DE07D38A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TextodegloboCar">
    <w:name w:val="Texto de globo Car"/>
    <w:basedOn w:val="Fuentedeprrafopredeter"/>
    <w:link w:val="Textodeglobo"/>
    <w:uiPriority w:val="99"/>
    <w:semiHidden/>
    <w:qFormat/>
    <w:rsid w:val="000868E8"/>
    <w:rPr>
      <w:rFonts w:ascii="Segoe UI" w:hAnsi="Segoe UI" w:cs="Segoe UI"/>
      <w:sz w:val="18"/>
      <w:szCs w:val="1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0868E8"/>
    <w:rPr>
      <w:rFonts w:ascii="Segoe UI" w:hAnsi="Segoe UI" w:cs="Segoe UI"/>
      <w:sz w:val="18"/>
      <w:szCs w:val="18"/>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3218</Characters>
  <Application>Microsoft Office Word</Application>
  <DocSecurity>0</DocSecurity>
  <Lines>26</Lines>
  <Paragraphs>7</Paragraphs>
  <ScaleCrop>false</ScaleCrop>
  <Company>Aytojerez</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4</cp:revision>
  <cp:lastPrinted>2025-11-10T07:23:00Z</cp:lastPrinted>
  <dcterms:created xsi:type="dcterms:W3CDTF">2025-11-10T07:23:00Z</dcterms:created>
  <dcterms:modified xsi:type="dcterms:W3CDTF">2025-11-10T09:28:00Z</dcterms:modified>
  <dc:language>es-ES</dc:language>
</cp:coreProperties>
</file>