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C1329" w:rsidRDefault="00DB1326">
      <w:r>
        <w:rPr>
          <w:rFonts w:ascii="Arial Narrow" w:hAnsi="Arial Narrow"/>
          <w:b/>
          <w:bCs/>
          <w:sz w:val="40"/>
          <w:szCs w:val="40"/>
        </w:rPr>
        <w:t>El XXVIII Festival Internacional de Títeres de Jerez  transforma los escaparates del centro en escenarios teatrales</w:t>
      </w:r>
    </w:p>
    <w:p w:rsidR="004C1329" w:rsidRDefault="00DB1326">
      <w:pPr>
        <w:rPr>
          <w:rFonts w:ascii="Arial Narrow" w:hAnsi="Arial Narrow"/>
          <w:sz w:val="36"/>
          <w:szCs w:val="36"/>
        </w:rPr>
      </w:pPr>
      <w:r>
        <w:rPr>
          <w:rFonts w:ascii="Arial Narrow" w:hAnsi="Arial Narrow"/>
          <w:sz w:val="36"/>
          <w:szCs w:val="36"/>
        </w:rPr>
        <w:t>Los delegados de Cultura y Comercio visitan los establecimientos que participan en la Exposición de Títeres</w:t>
      </w:r>
    </w:p>
    <w:p w:rsidR="00503670" w:rsidRPr="00503670" w:rsidRDefault="00DB1326" w:rsidP="00503670">
      <w:pPr>
        <w:jc w:val="both"/>
        <w:rPr>
          <w:rFonts w:ascii="Arial Narrow" w:hAnsi="Arial Narrow"/>
          <w:color w:val="C9211E"/>
          <w:sz w:val="26"/>
          <w:szCs w:val="26"/>
        </w:rPr>
      </w:pPr>
      <w:r>
        <w:rPr>
          <w:rFonts w:ascii="Arial Narrow" w:hAnsi="Arial Narrow"/>
          <w:b/>
          <w:bCs/>
          <w:sz w:val="26"/>
          <w:szCs w:val="26"/>
        </w:rPr>
        <w:t>17 de noviembre de 2025.</w:t>
      </w:r>
      <w:r>
        <w:rPr>
          <w:rFonts w:ascii="Arial Narrow" w:hAnsi="Arial Narrow"/>
          <w:color w:val="C9211E"/>
          <w:sz w:val="26"/>
          <w:szCs w:val="26"/>
        </w:rPr>
        <w:t xml:space="preserve"> </w:t>
      </w:r>
      <w:r w:rsidR="00D41E92">
        <w:rPr>
          <w:rFonts w:ascii="Arial Narrow" w:hAnsi="Arial Narrow"/>
          <w:color w:val="auto"/>
          <w:sz w:val="26"/>
          <w:szCs w:val="26"/>
        </w:rPr>
        <w:t>Los</w:t>
      </w:r>
      <w:bookmarkStart w:id="0" w:name="_GoBack"/>
      <w:bookmarkEnd w:id="0"/>
      <w:r w:rsidR="00503670" w:rsidRPr="00503670">
        <w:rPr>
          <w:rFonts w:ascii="Arial Narrow" w:hAnsi="Arial Narrow"/>
          <w:color w:val="auto"/>
          <w:sz w:val="26"/>
          <w:szCs w:val="26"/>
        </w:rPr>
        <w:t xml:space="preserve"> delegados de Cultura y Comercio, Francisco Zurita y </w:t>
      </w:r>
      <w:proofErr w:type="spellStart"/>
      <w:r w:rsidR="00503670" w:rsidRPr="00503670">
        <w:rPr>
          <w:rFonts w:ascii="Arial Narrow" w:hAnsi="Arial Narrow"/>
          <w:color w:val="auto"/>
          <w:sz w:val="26"/>
          <w:szCs w:val="26"/>
        </w:rPr>
        <w:t>Nela</w:t>
      </w:r>
      <w:proofErr w:type="spellEnd"/>
      <w:r w:rsidR="00503670" w:rsidRPr="00503670">
        <w:rPr>
          <w:rFonts w:ascii="Arial Narrow" w:hAnsi="Arial Narrow"/>
          <w:color w:val="auto"/>
          <w:sz w:val="26"/>
          <w:szCs w:val="26"/>
        </w:rPr>
        <w:t xml:space="preserve"> García, han visitado algunos de los establecimientos del centro que participan en la Exposición de Títeres en Escaparates, donde se pueden ver ya a los protagonistas de las historias que se representarán a lo largo del XXVIII Festival Internacional de Títeres de Jerez. Los representantes municipales han estado acompañados por Juan Manuel Benito, de la compañía La Gotera de </w:t>
      </w:r>
      <w:proofErr w:type="spellStart"/>
      <w:r w:rsidR="00503670" w:rsidRPr="00503670">
        <w:rPr>
          <w:rFonts w:ascii="Arial Narrow" w:hAnsi="Arial Narrow"/>
          <w:color w:val="auto"/>
          <w:sz w:val="26"/>
          <w:szCs w:val="26"/>
        </w:rPr>
        <w:t>Lazotea</w:t>
      </w:r>
      <w:proofErr w:type="spellEnd"/>
      <w:r w:rsidR="00503670" w:rsidRPr="00503670">
        <w:rPr>
          <w:rFonts w:ascii="Arial Narrow" w:hAnsi="Arial Narrow"/>
          <w:color w:val="auto"/>
          <w:sz w:val="26"/>
          <w:szCs w:val="26"/>
        </w:rPr>
        <w:t xml:space="preserve">, y Alberto de la Villa, gerente de la Asociación de Comerciantes </w:t>
      </w:r>
      <w:proofErr w:type="spellStart"/>
      <w:r w:rsidR="00503670" w:rsidRPr="00503670">
        <w:rPr>
          <w:rFonts w:ascii="Arial Narrow" w:hAnsi="Arial Narrow"/>
          <w:color w:val="auto"/>
          <w:sz w:val="26"/>
          <w:szCs w:val="26"/>
        </w:rPr>
        <w:t>Acoje</w:t>
      </w:r>
      <w:proofErr w:type="spellEnd"/>
      <w:r w:rsidR="00503670" w:rsidRPr="00503670">
        <w:rPr>
          <w:rFonts w:ascii="Arial Narrow" w:hAnsi="Arial Narrow"/>
          <w:color w:val="auto"/>
          <w:sz w:val="26"/>
          <w:szCs w:val="26"/>
        </w:rPr>
        <w:t>.</w:t>
      </w:r>
    </w:p>
    <w:p w:rsidR="00503670" w:rsidRPr="00503670" w:rsidRDefault="00503670" w:rsidP="00503670">
      <w:pPr>
        <w:jc w:val="both"/>
        <w:rPr>
          <w:rFonts w:ascii="Arial Narrow" w:hAnsi="Arial Narrow"/>
          <w:color w:val="auto"/>
          <w:sz w:val="26"/>
          <w:szCs w:val="26"/>
        </w:rPr>
      </w:pPr>
      <w:r w:rsidRPr="00503670">
        <w:rPr>
          <w:rFonts w:ascii="Arial Narrow" w:hAnsi="Arial Narrow"/>
          <w:color w:val="auto"/>
          <w:sz w:val="26"/>
          <w:szCs w:val="26"/>
        </w:rPr>
        <w:t xml:space="preserve">Este encuentro ha servido para aportar más detalles sobre esta edición, que se celebrará del 18 al 23 de noviembre y que contará con una veintena de espectáculos repartidos entre espacios públicos, el centro de la ciudad, el Teatro de La Gotera de </w:t>
      </w:r>
      <w:proofErr w:type="spellStart"/>
      <w:r w:rsidRPr="00503670">
        <w:rPr>
          <w:rFonts w:ascii="Arial Narrow" w:hAnsi="Arial Narrow"/>
          <w:color w:val="auto"/>
          <w:sz w:val="26"/>
          <w:szCs w:val="26"/>
        </w:rPr>
        <w:t>Lazotea</w:t>
      </w:r>
      <w:proofErr w:type="spellEnd"/>
      <w:r w:rsidRPr="00503670">
        <w:rPr>
          <w:rFonts w:ascii="Arial Narrow" w:hAnsi="Arial Narrow"/>
          <w:color w:val="auto"/>
          <w:sz w:val="26"/>
          <w:szCs w:val="26"/>
        </w:rPr>
        <w:t xml:space="preserve"> y barriadas rurales. Los delegados han destacado que el festival se enmarca en la filosofía y el espíritu de la candidatura de Jerez 2031 al título de Capital Europea de la Cultura, orientada a hacer partícipe a toda la ciudadanía y a reforzar la dimensión internacional de la ciudad a través de actividades culturales y educativas de primer nivel.</w:t>
      </w:r>
    </w:p>
    <w:p w:rsidR="00503670" w:rsidRPr="00503670" w:rsidRDefault="00503670" w:rsidP="00503670">
      <w:pPr>
        <w:jc w:val="both"/>
        <w:rPr>
          <w:rFonts w:ascii="Arial Narrow" w:hAnsi="Arial Narrow"/>
          <w:color w:val="auto"/>
          <w:sz w:val="26"/>
          <w:szCs w:val="26"/>
        </w:rPr>
      </w:pPr>
      <w:r w:rsidRPr="00503670">
        <w:rPr>
          <w:rFonts w:ascii="Arial Narrow" w:hAnsi="Arial Narrow"/>
          <w:color w:val="auto"/>
          <w:sz w:val="26"/>
          <w:szCs w:val="26"/>
        </w:rPr>
        <w:t>El recorrido por los establecimientos ha permitido subrayar la importancia de integrar cultura y comercio local, así como de involucrar a distintos colectivos y organizaciones para lograr un mayor alcance cultural y un impacto más amplio en la ciudad. También se ha incidido en que esta edición incluirá actividades dirigidas a bebés, infancia, juventud y público adulto, buscando que el festival sea accesible e inclusivo.</w:t>
      </w:r>
    </w:p>
    <w:p w:rsidR="004C1329" w:rsidRDefault="00503670" w:rsidP="00503670">
      <w:pPr>
        <w:jc w:val="both"/>
        <w:rPr>
          <w:rFonts w:ascii="Arial Narrow" w:hAnsi="Arial Narrow"/>
          <w:color w:val="auto"/>
          <w:sz w:val="26"/>
          <w:szCs w:val="26"/>
        </w:rPr>
      </w:pPr>
      <w:r w:rsidRPr="00503670">
        <w:rPr>
          <w:rFonts w:ascii="Arial Narrow" w:hAnsi="Arial Narrow"/>
          <w:color w:val="auto"/>
          <w:sz w:val="26"/>
          <w:szCs w:val="26"/>
        </w:rPr>
        <w:t xml:space="preserve">Por su parte, el delegado de Cultura ha señalado que este ciclo constituye una gran oportunidad para disfrutar del arte de los títeres en el centro de la ciudad, en espacios públicos y en el Teatro de La Gotera de </w:t>
      </w:r>
      <w:proofErr w:type="spellStart"/>
      <w:r w:rsidRPr="00503670">
        <w:rPr>
          <w:rFonts w:ascii="Arial Narrow" w:hAnsi="Arial Narrow"/>
          <w:color w:val="auto"/>
          <w:sz w:val="26"/>
          <w:szCs w:val="26"/>
        </w:rPr>
        <w:t>Lazotea</w:t>
      </w:r>
      <w:proofErr w:type="spellEnd"/>
      <w:r w:rsidRPr="00503670">
        <w:rPr>
          <w:rFonts w:ascii="Arial Narrow" w:hAnsi="Arial Narrow"/>
          <w:color w:val="auto"/>
          <w:sz w:val="26"/>
          <w:szCs w:val="26"/>
        </w:rPr>
        <w:t xml:space="preserve">, bajo el compromiso municipal de llevar la programación cultural a todas las áreas. </w:t>
      </w:r>
      <w:r w:rsidR="00DB1326" w:rsidRPr="00503670">
        <w:rPr>
          <w:rFonts w:ascii="Arial Narrow" w:hAnsi="Arial Narrow"/>
          <w:color w:val="auto"/>
          <w:sz w:val="26"/>
          <w:szCs w:val="26"/>
        </w:rPr>
        <w:t xml:space="preserve">Toda la información sobre el </w:t>
      </w:r>
      <w:r w:rsidR="00DB1326" w:rsidRPr="00503670">
        <w:rPr>
          <w:rStyle w:val="StrongEmphasis"/>
          <w:rFonts w:ascii="Arial Narrow" w:hAnsi="Arial Narrow"/>
          <w:b w:val="0"/>
          <w:bCs w:val="0"/>
          <w:color w:val="auto"/>
          <w:sz w:val="26"/>
          <w:szCs w:val="26"/>
        </w:rPr>
        <w:t>programa completo del festival</w:t>
      </w:r>
      <w:r w:rsidR="00DB1326" w:rsidRPr="00503670">
        <w:rPr>
          <w:rFonts w:ascii="Arial Narrow" w:hAnsi="Arial Narrow"/>
          <w:color w:val="auto"/>
          <w:sz w:val="26"/>
          <w:szCs w:val="26"/>
        </w:rPr>
        <w:t xml:space="preserve"> está disponible en la página web del Ayuntamiento, </w:t>
      </w:r>
      <w:hyperlink r:id="rId7">
        <w:r w:rsidR="00DB1326" w:rsidRPr="00503670">
          <w:rPr>
            <w:rStyle w:val="InternetLink"/>
            <w:rFonts w:ascii="Arial Narrow" w:hAnsi="Arial Narrow"/>
            <w:color w:val="auto"/>
            <w:sz w:val="26"/>
            <w:szCs w:val="26"/>
          </w:rPr>
          <w:t>www.jerez.es</w:t>
        </w:r>
      </w:hyperlink>
      <w:r w:rsidR="00DB1326" w:rsidRPr="00503670">
        <w:rPr>
          <w:rFonts w:ascii="Arial Narrow" w:hAnsi="Arial Narrow"/>
          <w:color w:val="auto"/>
          <w:sz w:val="26"/>
          <w:szCs w:val="26"/>
        </w:rPr>
        <w:t xml:space="preserve"> y en </w:t>
      </w:r>
      <w:hyperlink r:id="rId8" w:tgtFrame="_new">
        <w:r w:rsidR="00DB1326" w:rsidRPr="00503670">
          <w:rPr>
            <w:rStyle w:val="InternetLink"/>
            <w:rFonts w:ascii="Arial Narrow" w:hAnsi="Arial Narrow"/>
            <w:color w:val="auto"/>
            <w:sz w:val="26"/>
            <w:szCs w:val="26"/>
          </w:rPr>
          <w:t>www.agoteradelazotea.es</w:t>
        </w:r>
      </w:hyperlink>
      <w:r w:rsidR="00DB1326" w:rsidRPr="00503670">
        <w:rPr>
          <w:rFonts w:ascii="Arial Narrow" w:hAnsi="Arial Narrow"/>
          <w:color w:val="auto"/>
          <w:sz w:val="26"/>
          <w:szCs w:val="26"/>
        </w:rPr>
        <w:t>.</w:t>
      </w:r>
    </w:p>
    <w:p w:rsidR="005D0F0B" w:rsidRPr="005D0F0B" w:rsidRDefault="005D0F0B" w:rsidP="005D0F0B">
      <w:pPr>
        <w:rPr>
          <w:rStyle w:val="Hipervnculo"/>
          <w:rFonts w:ascii="Arial Narrow" w:hAnsi="Arial Narrow"/>
          <w:sz w:val="26"/>
          <w:szCs w:val="26"/>
        </w:rPr>
      </w:pPr>
      <w:r>
        <w:rPr>
          <w:rFonts w:ascii="Arial Narrow" w:hAnsi="Arial Narrow"/>
          <w:color w:val="auto"/>
          <w:sz w:val="26"/>
          <w:szCs w:val="26"/>
        </w:rPr>
        <w:t xml:space="preserve">Se adjunta fotografía y enlace de audios: </w:t>
      </w:r>
      <w:r>
        <w:rPr>
          <w:rFonts w:ascii="Arial Narrow" w:hAnsi="Arial Narrow"/>
          <w:color w:val="auto"/>
          <w:sz w:val="26"/>
          <w:szCs w:val="26"/>
        </w:rPr>
        <w:fldChar w:fldCharType="begin"/>
      </w:r>
      <w:r>
        <w:rPr>
          <w:rFonts w:ascii="Arial Narrow" w:hAnsi="Arial Narrow"/>
          <w:color w:val="auto"/>
          <w:sz w:val="26"/>
          <w:szCs w:val="26"/>
        </w:rPr>
        <w:instrText xml:space="preserve"> HYPERLINK "https://www.transfernow.net/dl/titeresescaparates" </w:instrText>
      </w:r>
      <w:r>
        <w:rPr>
          <w:rFonts w:ascii="Arial Narrow" w:hAnsi="Arial Narrow"/>
          <w:color w:val="auto"/>
          <w:sz w:val="26"/>
          <w:szCs w:val="26"/>
        </w:rPr>
        <w:fldChar w:fldCharType="separate"/>
      </w:r>
      <w:r w:rsidRPr="005D0F0B">
        <w:rPr>
          <w:rStyle w:val="Hipervnculo"/>
          <w:rFonts w:ascii="Arial Narrow" w:hAnsi="Arial Narrow"/>
          <w:sz w:val="26"/>
          <w:szCs w:val="26"/>
        </w:rPr>
        <w:t>www.transfernow.net/dl/titeresescaparates</w:t>
      </w:r>
    </w:p>
    <w:p w:rsidR="005D0F0B" w:rsidRDefault="005D0F0B" w:rsidP="005D0F0B">
      <w:pPr>
        <w:rPr>
          <w:rFonts w:ascii="Times New Roman" w:eastAsia="Times New Roman" w:hAnsi="Times New Roman"/>
          <w:color w:val="auto"/>
          <w:sz w:val="20"/>
          <w:szCs w:val="20"/>
          <w:lang w:eastAsia="es-ES"/>
        </w:rPr>
      </w:pPr>
      <w:r>
        <w:rPr>
          <w:rFonts w:ascii="Arial Narrow" w:hAnsi="Arial Narrow"/>
          <w:color w:val="auto"/>
          <w:sz w:val="26"/>
          <w:szCs w:val="26"/>
        </w:rPr>
        <w:fldChar w:fldCharType="end"/>
      </w:r>
    </w:p>
    <w:p w:rsidR="005D0F0B" w:rsidRPr="00503670" w:rsidRDefault="005D0F0B" w:rsidP="00503670">
      <w:pPr>
        <w:jc w:val="both"/>
        <w:rPr>
          <w:rFonts w:ascii="Arial Narrow" w:hAnsi="Arial Narrow"/>
          <w:color w:val="auto"/>
          <w:sz w:val="26"/>
          <w:szCs w:val="26"/>
        </w:rPr>
      </w:pPr>
    </w:p>
    <w:sectPr w:rsidR="005D0F0B" w:rsidRPr="00503670">
      <w:headerReference w:type="default" r:id="rId9"/>
      <w:footerReference w:type="default" r:id="rId10"/>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326" w:rsidRDefault="00DB1326">
      <w:pPr>
        <w:spacing w:after="0"/>
      </w:pPr>
      <w:r>
        <w:separator/>
      </w:r>
    </w:p>
  </w:endnote>
  <w:endnote w:type="continuationSeparator" w:id="0">
    <w:p w:rsidR="00DB1326" w:rsidRDefault="00DB13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29" w:rsidRDefault="004C1329">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326" w:rsidRDefault="00DB1326">
      <w:pPr>
        <w:spacing w:after="0"/>
      </w:pPr>
      <w:r>
        <w:separator/>
      </w:r>
    </w:p>
  </w:footnote>
  <w:footnote w:type="continuationSeparator" w:id="0">
    <w:p w:rsidR="00DB1326" w:rsidRDefault="00DB13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29" w:rsidRDefault="00DB1326">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4C1329" w:rsidRDefault="00DB1326">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329"/>
    <w:rsid w:val="003A1927"/>
    <w:rsid w:val="004C1329"/>
    <w:rsid w:val="00503670"/>
    <w:rsid w:val="005D0F0B"/>
    <w:rsid w:val="00D41E92"/>
    <w:rsid w:val="00DB13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331FE-F4E5-497D-A66C-56BBA803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basedOn w:val="Fuentedeprrafopredeter"/>
    <w:uiPriority w:val="99"/>
    <w:unhideWhenUsed/>
    <w:rsid w:val="007541D7"/>
    <w:rPr>
      <w:color w:val="0563C1" w:themeColor="hyperlink"/>
      <w:u w:val="single"/>
    </w:rPr>
  </w:style>
  <w:style w:type="character" w:customStyle="1" w:styleId="Ttulo4Car1">
    <w:name w:val="Título 4 Car1"/>
    <w:basedOn w:val="Fuentedeprrafopredeter"/>
    <w:link w:val="Ttulo40"/>
    <w:uiPriority w:val="9"/>
    <w:semiHidden/>
    <w:qFormat/>
    <w:rsid w:val="007541D7"/>
    <w:rPr>
      <w:rFonts w:asciiTheme="majorHAnsi" w:eastAsiaTheme="majorEastAsia" w:hAnsiTheme="majorHAnsi" w:cstheme="majorBidi"/>
      <w:i/>
      <w:iCs/>
      <w:color w:val="2F5496" w:themeColor="accent1" w:themeShade="BF"/>
      <w:sz w:val="24"/>
      <w:szCs w:val="24"/>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ascii="Arial Narrow" w:hAnsi="Arial Narrow"/>
      <w:b w:val="0"/>
      <w:bCs w:val="0"/>
      <w:sz w:val="26"/>
      <w:szCs w:val="26"/>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link w:val="Ttulo4Car1"/>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paragraph" w:styleId="Prrafodelista">
    <w:name w:val="List Paragraph"/>
    <w:basedOn w:val="Normal"/>
    <w:uiPriority w:val="34"/>
    <w:qFormat/>
    <w:rsid w:val="00684A40"/>
    <w:pPr>
      <w:ind w:left="720"/>
      <w:contextualSpacing/>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0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7326">
      <w:bodyDiv w:val="1"/>
      <w:marLeft w:val="0"/>
      <w:marRight w:val="0"/>
      <w:marTop w:val="0"/>
      <w:marBottom w:val="0"/>
      <w:divBdr>
        <w:top w:val="none" w:sz="0" w:space="0" w:color="auto"/>
        <w:left w:val="none" w:sz="0" w:space="0" w:color="auto"/>
        <w:bottom w:val="none" w:sz="0" w:space="0" w:color="auto"/>
        <w:right w:val="none" w:sz="0" w:space="0" w:color="auto"/>
      </w:divBdr>
    </w:div>
    <w:div w:id="567501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goteradelazotea.es/" TargetMode="External"/><Relationship Id="rId3" Type="http://schemas.openxmlformats.org/officeDocument/2006/relationships/settings" Target="settings.xml"/><Relationship Id="rId7" Type="http://schemas.openxmlformats.org/officeDocument/2006/relationships/hyperlink" Target="http://www.jerez.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7901-1922-408B-8006-2690B390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385</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4</cp:revision>
  <cp:lastPrinted>2025-09-18T10:59:00Z</cp:lastPrinted>
  <dcterms:created xsi:type="dcterms:W3CDTF">2025-11-17T11:42:00Z</dcterms:created>
  <dcterms:modified xsi:type="dcterms:W3CDTF">2025-11-17T12:19:00Z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