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089" w:rsidRDefault="00914089"/>
    <w:p w:rsidR="00914089" w:rsidRDefault="00914089">
      <w:pPr>
        <w:pStyle w:val="western"/>
        <w:rPr>
          <w:rFonts w:ascii="Arial Narrow" w:eastAsia="NSimSun" w:hAnsi="Arial Narrow" w:cs="Alef"/>
          <w:b/>
          <w:bCs/>
          <w:spacing w:val="-2"/>
          <w:sz w:val="40"/>
          <w:szCs w:val="40"/>
          <w:lang w:bidi="hi-IN"/>
        </w:rPr>
      </w:pPr>
    </w:p>
    <w:p w:rsidR="00914089" w:rsidRDefault="007048C8">
      <w:proofErr w:type="spellStart"/>
      <w:r>
        <w:rPr>
          <w:rStyle w:val="Fuentedeprrafopredeter2"/>
          <w:rFonts w:ascii="Arial Narrow" w:hAnsi="Arial Narrow" w:cs="Century Gothic"/>
          <w:b/>
          <w:bCs/>
          <w:color w:val="000000"/>
          <w:sz w:val="40"/>
          <w:szCs w:val="40"/>
        </w:rPr>
        <w:t>Emuvijesa</w:t>
      </w:r>
      <w:proofErr w:type="spellEnd"/>
      <w:r>
        <w:rPr>
          <w:rStyle w:val="Fuentedeprrafopredeter2"/>
          <w:rFonts w:ascii="Arial Narrow" w:hAnsi="Arial Narrow" w:cs="Century Gothic"/>
          <w:b/>
          <w:bCs/>
          <w:color w:val="000000"/>
          <w:sz w:val="40"/>
          <w:szCs w:val="40"/>
        </w:rPr>
        <w:t xml:space="preserve"> sacará a la venta mediante licitación pública tres parcelas edificables situadas en </w:t>
      </w:r>
      <w:proofErr w:type="spellStart"/>
      <w:r>
        <w:rPr>
          <w:rStyle w:val="Fuentedeprrafopredeter2"/>
          <w:rFonts w:ascii="Arial Narrow" w:hAnsi="Arial Narrow" w:cs="Century Gothic"/>
          <w:b/>
          <w:bCs/>
          <w:color w:val="000000"/>
          <w:sz w:val="40"/>
          <w:szCs w:val="40"/>
        </w:rPr>
        <w:t>Pozoalbero</w:t>
      </w:r>
      <w:proofErr w:type="spellEnd"/>
      <w:r>
        <w:rPr>
          <w:rStyle w:val="Fuentedeprrafopredeter2"/>
          <w:rFonts w:ascii="Arial Narrow" w:hAnsi="Arial Narrow" w:cs="Century Gothic"/>
          <w:b/>
          <w:bCs/>
          <w:color w:val="000000"/>
          <w:sz w:val="40"/>
          <w:szCs w:val="40"/>
        </w:rPr>
        <w:t>, El Retiro y calle Cristal</w:t>
      </w:r>
    </w:p>
    <w:p w:rsidR="00914089" w:rsidRDefault="00914089">
      <w:pPr>
        <w:rPr>
          <w:rFonts w:ascii="Arial Narrow" w:hAnsi="Arial Narrow" w:cs="Century Gothic"/>
          <w:b/>
          <w:bCs/>
          <w:color w:val="000000"/>
          <w:sz w:val="40"/>
          <w:szCs w:val="40"/>
        </w:rPr>
      </w:pPr>
    </w:p>
    <w:p w:rsidR="00914089" w:rsidRDefault="007048C8">
      <w:pPr>
        <w:jc w:val="both"/>
        <w:rPr>
          <w:rFonts w:ascii="Arial Narrow" w:hAnsi="Arial Narrow"/>
          <w:sz w:val="26"/>
          <w:szCs w:val="26"/>
        </w:rPr>
      </w:pPr>
      <w:r>
        <w:rPr>
          <w:rFonts w:ascii="Arial Narrow" w:hAnsi="Arial Narrow"/>
          <w:b/>
          <w:bCs/>
          <w:sz w:val="26"/>
          <w:szCs w:val="26"/>
        </w:rPr>
        <w:t xml:space="preserve">18 de noviembre de 2025. </w:t>
      </w:r>
      <w:r>
        <w:rPr>
          <w:rFonts w:ascii="Arial Narrow" w:hAnsi="Arial Narrow"/>
          <w:sz w:val="26"/>
          <w:szCs w:val="26"/>
        </w:rPr>
        <w:t xml:space="preserve">El Consejo de Administración de </w:t>
      </w:r>
      <w:proofErr w:type="spellStart"/>
      <w:r>
        <w:rPr>
          <w:rFonts w:ascii="Arial Narrow" w:hAnsi="Arial Narrow"/>
          <w:sz w:val="26"/>
          <w:szCs w:val="26"/>
        </w:rPr>
        <w:t>Emuvijesa</w:t>
      </w:r>
      <w:proofErr w:type="spellEnd"/>
      <w:r>
        <w:rPr>
          <w:rFonts w:ascii="Arial Narrow" w:hAnsi="Arial Narrow"/>
          <w:sz w:val="26"/>
          <w:szCs w:val="26"/>
        </w:rPr>
        <w:t>, presidido por</w:t>
      </w:r>
      <w:r>
        <w:rPr>
          <w:rFonts w:ascii="Arial Narrow" w:hAnsi="Arial Narrow"/>
          <w:sz w:val="26"/>
          <w:szCs w:val="26"/>
        </w:rPr>
        <w:t xml:space="preserve"> la delegada de Vivienda y Urbanismo y vicepresidenta de la Sociedad, Belén de la Cuadra,  ha aprobado la propuesta de venta de tres solares situados en la zona de </w:t>
      </w:r>
      <w:proofErr w:type="spellStart"/>
      <w:r>
        <w:rPr>
          <w:rFonts w:ascii="Arial Narrow" w:hAnsi="Arial Narrow"/>
          <w:sz w:val="26"/>
          <w:szCs w:val="26"/>
        </w:rPr>
        <w:t>Pozoalbero</w:t>
      </w:r>
      <w:proofErr w:type="spellEnd"/>
      <w:r>
        <w:rPr>
          <w:rFonts w:ascii="Arial Narrow" w:hAnsi="Arial Narrow"/>
          <w:sz w:val="26"/>
          <w:szCs w:val="26"/>
        </w:rPr>
        <w:t>, El Retiro y la calle Cristal</w:t>
      </w:r>
      <w:r>
        <w:rPr>
          <w:rFonts w:ascii="Arial Narrow" w:hAnsi="Arial Narrow"/>
          <w:sz w:val="26"/>
          <w:szCs w:val="26"/>
        </w:rPr>
        <w:t>, que son propiedad de esta empresa municipal, mediante la correspondiente licitación pública, así como los criterios de valoración de ofertas que se contemplan y que serán incluidos en los pliegos de condiciones que se elaboren para llevar a cabo las cita</w:t>
      </w:r>
      <w:r>
        <w:rPr>
          <w:rFonts w:ascii="Arial Narrow" w:hAnsi="Arial Narrow"/>
          <w:sz w:val="26"/>
          <w:szCs w:val="26"/>
        </w:rPr>
        <w:t xml:space="preserve">das licitaciones. </w:t>
      </w:r>
    </w:p>
    <w:p w:rsidR="00914089" w:rsidRDefault="00914089">
      <w:pPr>
        <w:jc w:val="both"/>
        <w:rPr>
          <w:rFonts w:ascii="Arial Narrow" w:hAnsi="Arial Narrow"/>
          <w:sz w:val="26"/>
          <w:szCs w:val="26"/>
        </w:rPr>
      </w:pPr>
    </w:p>
    <w:p w:rsidR="00914089" w:rsidRDefault="007048C8">
      <w:pPr>
        <w:jc w:val="both"/>
      </w:pPr>
      <w:r>
        <w:rPr>
          <w:rFonts w:ascii="Arial Narrow" w:hAnsi="Arial Narrow"/>
          <w:sz w:val="26"/>
          <w:szCs w:val="26"/>
        </w:rPr>
        <w:t>Belén de la Cuadra ha explicado que estas licitaciones se producen tras la adhesión de Jerez al Decreto</w:t>
      </w:r>
      <w:r>
        <w:rPr>
          <w:rStyle w:val="Fuentedeprrafopredeter2"/>
          <w:rFonts w:ascii="Arial Narrow" w:eastAsia="Calibri" w:hAnsi="Arial Narrow" w:cs="Century Gothic"/>
          <w:color w:val="000000"/>
          <w:sz w:val="26"/>
          <w:szCs w:val="26"/>
        </w:rPr>
        <w:t xml:space="preserve"> Ley 1/2025 de 24 de febrero de la Junta de Andalucía, y </w:t>
      </w:r>
      <w:r>
        <w:rPr>
          <w:rFonts w:ascii="Arial Narrow" w:hAnsi="Arial Narrow"/>
          <w:sz w:val="26"/>
          <w:szCs w:val="26"/>
        </w:rPr>
        <w:t>responden al compromiso de la alcaldesa, María José García-Pelayo, de facili</w:t>
      </w:r>
      <w:r>
        <w:rPr>
          <w:rFonts w:ascii="Arial Narrow" w:hAnsi="Arial Narrow"/>
          <w:sz w:val="26"/>
          <w:szCs w:val="26"/>
        </w:rPr>
        <w:t xml:space="preserve">tar el acceso a la vivienda asequible e impulsar su construcción, agilizando la disponibilidad de suelo. </w:t>
      </w:r>
    </w:p>
    <w:p w:rsidR="00914089" w:rsidRDefault="00914089">
      <w:pPr>
        <w:jc w:val="both"/>
        <w:rPr>
          <w:rFonts w:ascii="Arial Narrow" w:hAnsi="Arial Narrow"/>
          <w:sz w:val="26"/>
          <w:szCs w:val="26"/>
        </w:rPr>
      </w:pPr>
    </w:p>
    <w:p w:rsidR="00914089" w:rsidRDefault="007048C8">
      <w:pPr>
        <w:jc w:val="both"/>
        <w:rPr>
          <w:rFonts w:ascii="Arial Narrow" w:hAnsi="Arial Narrow"/>
          <w:sz w:val="26"/>
          <w:szCs w:val="26"/>
        </w:rPr>
      </w:pPr>
      <w:r>
        <w:rPr>
          <w:rFonts w:ascii="Arial Narrow" w:hAnsi="Arial Narrow"/>
          <w:sz w:val="26"/>
          <w:szCs w:val="26"/>
        </w:rPr>
        <w:t>Cabe recordar que Jerez dispone de un total de 28 parcelas (entre las que figuran las tres que son objeto de esta licitación) con capacidad para un m</w:t>
      </w:r>
      <w:r>
        <w:rPr>
          <w:rFonts w:ascii="Arial Narrow" w:hAnsi="Arial Narrow"/>
          <w:sz w:val="26"/>
          <w:szCs w:val="26"/>
        </w:rPr>
        <w:t xml:space="preserve">áximo de 1.864 viviendas protegidas, que suman una superficie total de 79.000 metros cuadrados. </w:t>
      </w:r>
    </w:p>
    <w:p w:rsidR="00914089" w:rsidRDefault="00914089">
      <w:pPr>
        <w:jc w:val="both"/>
        <w:rPr>
          <w:rFonts w:ascii="Arial Narrow" w:hAnsi="Arial Narrow"/>
          <w:sz w:val="26"/>
          <w:szCs w:val="26"/>
        </w:rPr>
      </w:pPr>
    </w:p>
    <w:p w:rsidR="00914089" w:rsidRDefault="007048C8">
      <w:pPr>
        <w:jc w:val="both"/>
        <w:rPr>
          <w:rFonts w:ascii="Arial Narrow" w:hAnsi="Arial Narrow"/>
          <w:sz w:val="26"/>
          <w:szCs w:val="26"/>
        </w:rPr>
      </w:pPr>
      <w:r>
        <w:rPr>
          <w:rFonts w:ascii="Arial Narrow" w:hAnsi="Arial Narrow"/>
          <w:sz w:val="26"/>
          <w:szCs w:val="26"/>
        </w:rPr>
        <w:t>Así pues, el objeto principal de estas licitaciones es poner estos suelos en carga para que</w:t>
      </w:r>
      <w:r>
        <w:rPr>
          <w:rFonts w:ascii="Arial Narrow" w:hAnsi="Arial Narrow"/>
          <w:sz w:val="26"/>
          <w:szCs w:val="26"/>
        </w:rPr>
        <w:t xml:space="preserve"> sean desarrolladas por un promotor privado sin perder su destino p</w:t>
      </w:r>
      <w:r>
        <w:rPr>
          <w:rFonts w:ascii="Arial Narrow" w:hAnsi="Arial Narrow"/>
          <w:sz w:val="26"/>
          <w:szCs w:val="26"/>
        </w:rPr>
        <w:t xml:space="preserve">rimordial la promoción de viviendas: por un lado, protegidas en régimen general en venta en el caso de las dos primeras parcelas, y por otro, para vivienda libre en el caso de la de la finca de la calle Cristal. </w:t>
      </w:r>
    </w:p>
    <w:p w:rsidR="00914089" w:rsidRDefault="00914089">
      <w:pPr>
        <w:jc w:val="both"/>
        <w:rPr>
          <w:rFonts w:ascii="Arial Narrow" w:hAnsi="Arial Narrow"/>
          <w:sz w:val="26"/>
          <w:szCs w:val="26"/>
        </w:rPr>
      </w:pPr>
    </w:p>
    <w:p w:rsidR="00914089" w:rsidRDefault="007048C8">
      <w:pPr>
        <w:jc w:val="both"/>
        <w:rPr>
          <w:rFonts w:ascii="Arial Narrow" w:hAnsi="Arial Narrow"/>
          <w:sz w:val="26"/>
          <w:szCs w:val="26"/>
        </w:rPr>
      </w:pPr>
      <w:r>
        <w:rPr>
          <w:rFonts w:ascii="Arial Narrow" w:hAnsi="Arial Narrow"/>
          <w:sz w:val="26"/>
          <w:szCs w:val="26"/>
        </w:rPr>
        <w:t xml:space="preserve">La parcela de </w:t>
      </w:r>
      <w:proofErr w:type="spellStart"/>
      <w:r>
        <w:rPr>
          <w:rFonts w:ascii="Arial Narrow" w:hAnsi="Arial Narrow"/>
          <w:sz w:val="26"/>
          <w:szCs w:val="26"/>
        </w:rPr>
        <w:t>Pozoalbero</w:t>
      </w:r>
      <w:proofErr w:type="spellEnd"/>
      <w:r>
        <w:rPr>
          <w:rFonts w:ascii="Arial Narrow" w:hAnsi="Arial Narrow"/>
          <w:sz w:val="26"/>
          <w:szCs w:val="26"/>
        </w:rPr>
        <w:t xml:space="preserve"> tiene una superfi</w:t>
      </w:r>
      <w:r>
        <w:rPr>
          <w:rFonts w:ascii="Arial Narrow" w:hAnsi="Arial Narrow"/>
          <w:sz w:val="26"/>
          <w:szCs w:val="26"/>
        </w:rPr>
        <w:t xml:space="preserve">cie de 7.901 metros cuadrados y una edificabilidad máxima de 14.215 metros cuadrados; mientras que la de </w:t>
      </w:r>
      <w:proofErr w:type="spellStart"/>
      <w:r>
        <w:rPr>
          <w:rFonts w:ascii="Arial Narrow" w:hAnsi="Arial Narrow"/>
          <w:sz w:val="26"/>
          <w:szCs w:val="26"/>
        </w:rPr>
        <w:t>Valdepajuelas</w:t>
      </w:r>
      <w:proofErr w:type="spellEnd"/>
      <w:r>
        <w:rPr>
          <w:rFonts w:ascii="Arial Narrow" w:hAnsi="Arial Narrow"/>
          <w:sz w:val="26"/>
          <w:szCs w:val="26"/>
        </w:rPr>
        <w:t xml:space="preserve"> 9, situada en la </w:t>
      </w:r>
      <w:r>
        <w:rPr>
          <w:rFonts w:ascii="Arial Narrow" w:hAnsi="Arial Narrow"/>
          <w:sz w:val="26"/>
          <w:szCs w:val="26"/>
        </w:rPr>
        <w:t xml:space="preserve">Unidad de Ejecución 6.J.1-B "El Retiro", (hoy calle </w:t>
      </w:r>
      <w:proofErr w:type="spellStart"/>
      <w:r>
        <w:rPr>
          <w:rFonts w:ascii="Arial Narrow" w:hAnsi="Arial Narrow"/>
          <w:sz w:val="26"/>
          <w:szCs w:val="26"/>
        </w:rPr>
        <w:t>Valdepajuelas</w:t>
      </w:r>
      <w:proofErr w:type="spellEnd"/>
      <w:r>
        <w:rPr>
          <w:rFonts w:ascii="Arial Narrow" w:hAnsi="Arial Narrow"/>
          <w:sz w:val="26"/>
          <w:szCs w:val="26"/>
        </w:rPr>
        <w:t>), presenta una superficie de 2.237,32 metros cuadra</w:t>
      </w:r>
      <w:r>
        <w:rPr>
          <w:rFonts w:ascii="Arial Narrow" w:hAnsi="Arial Narrow"/>
          <w:sz w:val="26"/>
          <w:szCs w:val="26"/>
        </w:rPr>
        <w:t xml:space="preserve">dos y una edificabilidad de 3.495,72 metros cuadrados. </w:t>
      </w:r>
    </w:p>
    <w:p w:rsidR="00914089" w:rsidRDefault="00914089">
      <w:pPr>
        <w:jc w:val="both"/>
        <w:rPr>
          <w:rFonts w:ascii="Arial Narrow" w:hAnsi="Arial Narrow"/>
          <w:sz w:val="26"/>
          <w:szCs w:val="26"/>
        </w:rPr>
      </w:pPr>
    </w:p>
    <w:p w:rsidR="00914089" w:rsidRDefault="007048C8">
      <w:pPr>
        <w:jc w:val="both"/>
        <w:rPr>
          <w:rFonts w:ascii="Arial Narrow" w:hAnsi="Arial Narrow"/>
          <w:sz w:val="26"/>
          <w:szCs w:val="26"/>
        </w:rPr>
      </w:pPr>
      <w:r>
        <w:rPr>
          <w:rFonts w:ascii="Arial Narrow" w:hAnsi="Arial Narrow"/>
          <w:sz w:val="26"/>
          <w:szCs w:val="26"/>
        </w:rPr>
        <w:t>Respecto a la bodega de la calle Cristal, situada en la UE 1.A.18 Merced, cabe destacar que tiene una superficie 2.542 metros cuadrados, tiene un uso residencial y otros usos compatibles marcados por</w:t>
      </w:r>
      <w:r>
        <w:rPr>
          <w:rFonts w:ascii="Arial Narrow" w:hAnsi="Arial Narrow"/>
          <w:sz w:val="26"/>
          <w:szCs w:val="26"/>
        </w:rPr>
        <w:t xml:space="preserve"> el PGOU. La finca alberga una bodega, llamada '</w:t>
      </w:r>
      <w:r>
        <w:rPr>
          <w:rFonts w:ascii="Arial Narrow" w:hAnsi="Arial Narrow"/>
          <w:sz w:val="26"/>
          <w:szCs w:val="26"/>
        </w:rPr>
        <w:t xml:space="preserve">Bodega </w:t>
      </w:r>
      <w:r>
        <w:rPr>
          <w:rFonts w:ascii="Arial Narrow" w:hAnsi="Arial Narrow"/>
          <w:sz w:val="26"/>
          <w:szCs w:val="26"/>
        </w:rPr>
        <w:lastRenderedPageBreak/>
        <w:t>Grande'</w:t>
      </w:r>
      <w:r>
        <w:rPr>
          <w:rFonts w:ascii="Arial Narrow" w:hAnsi="Arial Narrow"/>
          <w:sz w:val="26"/>
          <w:szCs w:val="26"/>
        </w:rPr>
        <w:t xml:space="preserve">, formada por cuatro naves o pilares y </w:t>
      </w:r>
      <w:r>
        <w:rPr>
          <w:rFonts w:ascii="Arial Narrow" w:hAnsi="Arial Narrow"/>
          <w:sz w:val="26"/>
          <w:szCs w:val="26"/>
        </w:rPr>
        <w:t xml:space="preserve">cuenta también con un espacio libre interior de manzanas con una superficie de 741 metros cuadrados. </w:t>
      </w:r>
    </w:p>
    <w:p w:rsidR="00914089" w:rsidRDefault="00914089">
      <w:pPr>
        <w:jc w:val="both"/>
        <w:rPr>
          <w:rFonts w:ascii="Arial Narrow" w:hAnsi="Arial Narrow"/>
          <w:sz w:val="26"/>
          <w:szCs w:val="26"/>
        </w:rPr>
      </w:pPr>
    </w:p>
    <w:p w:rsidR="00914089" w:rsidRDefault="007048C8">
      <w:pPr>
        <w:jc w:val="both"/>
        <w:rPr>
          <w:rFonts w:ascii="Arial Narrow" w:hAnsi="Arial Narrow"/>
          <w:sz w:val="26"/>
          <w:szCs w:val="26"/>
        </w:rPr>
      </w:pPr>
      <w:r>
        <w:rPr>
          <w:rFonts w:ascii="Arial Narrow" w:hAnsi="Arial Narrow"/>
          <w:sz w:val="26"/>
          <w:szCs w:val="26"/>
        </w:rPr>
        <w:t>Los criterios de adjudicación a incluir en los plie</w:t>
      </w:r>
      <w:r>
        <w:rPr>
          <w:rFonts w:ascii="Arial Narrow" w:hAnsi="Arial Narrow"/>
          <w:sz w:val="26"/>
          <w:szCs w:val="26"/>
        </w:rPr>
        <w:t>gos que se elaboren para la licitación de cada una de las parcelas atenderán tanto a sus características urbanísticas como al destino previsto. En este sentido, se han previsto una serie de criterios objetivos para que las ofertas presentadas sean valorada</w:t>
      </w:r>
      <w:r>
        <w:rPr>
          <w:rFonts w:ascii="Arial Narrow" w:hAnsi="Arial Narrow"/>
          <w:sz w:val="26"/>
          <w:szCs w:val="26"/>
        </w:rPr>
        <w:t>s de acuerdo con aquellos incluidos en los pliegos de licitación, entre los que figurará, además del criterio del tipo económico, algunos de carácter social, como pueden ser que la reducción del precio de venta de las viviendas protegidas</w:t>
      </w:r>
      <w:r>
        <w:rPr>
          <w:rFonts w:ascii="Arial Narrow" w:hAnsi="Arial Narrow"/>
          <w:sz w:val="26"/>
          <w:szCs w:val="26"/>
        </w:rPr>
        <w:t xml:space="preserve"> o la reserva que</w:t>
      </w:r>
      <w:r>
        <w:rPr>
          <w:rFonts w:ascii="Arial Narrow" w:hAnsi="Arial Narrow"/>
          <w:sz w:val="26"/>
          <w:szCs w:val="26"/>
        </w:rPr>
        <w:t xml:space="preserve"> se haga de la exigida por la normativa de protección oficial de viviendas destinadas a personas con movilidad reducida. </w:t>
      </w:r>
    </w:p>
    <w:p w:rsidR="00914089" w:rsidRDefault="00914089">
      <w:pPr>
        <w:jc w:val="both"/>
        <w:rPr>
          <w:rFonts w:ascii="Arial Narrow" w:hAnsi="Arial Narrow"/>
          <w:sz w:val="26"/>
          <w:szCs w:val="26"/>
        </w:rPr>
      </w:pPr>
    </w:p>
    <w:p w:rsidR="00914089" w:rsidRDefault="007048C8">
      <w:pPr>
        <w:jc w:val="both"/>
        <w:rPr>
          <w:rFonts w:ascii="Arial Narrow" w:hAnsi="Arial Narrow"/>
          <w:sz w:val="26"/>
          <w:szCs w:val="26"/>
        </w:rPr>
      </w:pPr>
      <w:r>
        <w:rPr>
          <w:rFonts w:ascii="Arial Narrow" w:hAnsi="Arial Narrow"/>
          <w:b/>
          <w:bCs/>
          <w:sz w:val="26"/>
          <w:szCs w:val="26"/>
        </w:rPr>
        <w:t>Oferta de Empleo Público para 2025</w:t>
      </w:r>
    </w:p>
    <w:p w:rsidR="00914089" w:rsidRDefault="00914089">
      <w:pPr>
        <w:jc w:val="both"/>
        <w:rPr>
          <w:rFonts w:ascii="Arial Narrow" w:hAnsi="Arial Narrow"/>
          <w:sz w:val="26"/>
          <w:szCs w:val="26"/>
        </w:rPr>
      </w:pPr>
    </w:p>
    <w:p w:rsidR="00914089" w:rsidRDefault="007048C8">
      <w:pPr>
        <w:jc w:val="both"/>
        <w:rPr>
          <w:rFonts w:ascii="Arial Narrow" w:hAnsi="Arial Narrow"/>
          <w:sz w:val="26"/>
          <w:szCs w:val="26"/>
        </w:rPr>
      </w:pPr>
      <w:r>
        <w:rPr>
          <w:rFonts w:ascii="Arial Narrow" w:hAnsi="Arial Narrow"/>
          <w:sz w:val="26"/>
          <w:szCs w:val="26"/>
        </w:rPr>
        <w:t>Del orden del día cabe destacar también la aprobación de la Oferta de Empleo Público para 2025 de</w:t>
      </w:r>
      <w:r>
        <w:rPr>
          <w:rFonts w:ascii="Arial Narrow" w:hAnsi="Arial Narrow"/>
          <w:sz w:val="26"/>
          <w:szCs w:val="26"/>
        </w:rPr>
        <w:t xml:space="preserve"> la empresa </w:t>
      </w:r>
      <w:proofErr w:type="spellStart"/>
      <w:r>
        <w:rPr>
          <w:rFonts w:ascii="Arial Narrow" w:hAnsi="Arial Narrow"/>
          <w:sz w:val="26"/>
          <w:szCs w:val="26"/>
        </w:rPr>
        <w:t>Emuvijesa</w:t>
      </w:r>
      <w:proofErr w:type="spellEnd"/>
      <w:r>
        <w:rPr>
          <w:rFonts w:ascii="Arial Narrow" w:hAnsi="Arial Narrow"/>
          <w:sz w:val="26"/>
          <w:szCs w:val="26"/>
        </w:rPr>
        <w:t xml:space="preserve">, que comprende la provisión, en un plazo de tres años, de las siguientes plazas de personal laboral fijo: un técnico superior </w:t>
      </w:r>
      <w:r>
        <w:rPr>
          <w:rFonts w:ascii="Arial Narrow" w:hAnsi="Arial Narrow"/>
          <w:sz w:val="26"/>
          <w:szCs w:val="26"/>
        </w:rPr>
        <w:t>de Gestión y Atención Social, que deberá ostentar el título de Grado en Derecho o del título de Grado equiva</w:t>
      </w:r>
      <w:r>
        <w:rPr>
          <w:rFonts w:ascii="Arial Narrow" w:hAnsi="Arial Narrow"/>
          <w:sz w:val="26"/>
          <w:szCs w:val="26"/>
        </w:rPr>
        <w:t xml:space="preserve">lente; un administrativo; y cuatro Auxiliares Administrativos/as. Estas plazas están actualmente cubiertas con contrato de temporalidad. </w:t>
      </w:r>
    </w:p>
    <w:p w:rsidR="00914089" w:rsidRDefault="00914089">
      <w:pPr>
        <w:jc w:val="both"/>
        <w:rPr>
          <w:rFonts w:ascii="Arial Narrow" w:hAnsi="Arial Narrow"/>
          <w:sz w:val="26"/>
          <w:szCs w:val="26"/>
        </w:rPr>
      </w:pPr>
    </w:p>
    <w:p w:rsidR="00914089" w:rsidRDefault="007048C8">
      <w:pPr>
        <w:jc w:val="both"/>
        <w:rPr>
          <w:rFonts w:ascii="Arial Narrow" w:hAnsi="Arial Narrow"/>
          <w:sz w:val="26"/>
          <w:szCs w:val="26"/>
        </w:rPr>
      </w:pPr>
      <w:r>
        <w:rPr>
          <w:rFonts w:ascii="Arial Narrow" w:hAnsi="Arial Narrow"/>
          <w:sz w:val="26"/>
          <w:szCs w:val="26"/>
        </w:rPr>
        <w:t>Con la aprobación de esta OEP se pretende asegurar la capacidad operativa y de cumplimiento jurídico de la sociedad m</w:t>
      </w:r>
      <w:r>
        <w:rPr>
          <w:rFonts w:ascii="Arial Narrow" w:hAnsi="Arial Narrow"/>
          <w:sz w:val="26"/>
          <w:szCs w:val="26"/>
        </w:rPr>
        <w:t xml:space="preserve">ercantil local, en coherencia con su objeto social y con los encargos que recibe del Ayuntamiento de Jerez en su condición de medio propio. </w:t>
      </w:r>
    </w:p>
    <w:p w:rsidR="00914089" w:rsidRDefault="00914089">
      <w:pPr>
        <w:jc w:val="both"/>
        <w:rPr>
          <w:rFonts w:ascii="Arial Narrow" w:hAnsi="Arial Narrow"/>
          <w:sz w:val="26"/>
          <w:szCs w:val="26"/>
        </w:rPr>
      </w:pPr>
    </w:p>
    <w:p w:rsidR="00914089" w:rsidRDefault="007048C8">
      <w:pPr>
        <w:jc w:val="both"/>
        <w:rPr>
          <w:rFonts w:ascii="Arial Narrow" w:hAnsi="Arial Narrow"/>
          <w:sz w:val="26"/>
          <w:szCs w:val="26"/>
        </w:rPr>
      </w:pPr>
      <w:r>
        <w:rPr>
          <w:rFonts w:ascii="Arial Narrow" w:hAnsi="Arial Narrow"/>
          <w:b/>
          <w:bCs/>
          <w:sz w:val="26"/>
          <w:szCs w:val="26"/>
        </w:rPr>
        <w:t>Protocolo de prevención contra el acoso laborales</w:t>
      </w:r>
    </w:p>
    <w:p w:rsidR="00914089" w:rsidRDefault="00914089">
      <w:pPr>
        <w:jc w:val="both"/>
        <w:rPr>
          <w:rFonts w:ascii="Arial Narrow" w:hAnsi="Arial Narrow"/>
          <w:sz w:val="26"/>
          <w:szCs w:val="26"/>
        </w:rPr>
      </w:pPr>
    </w:p>
    <w:p w:rsidR="00914089" w:rsidRDefault="007048C8">
      <w:pPr>
        <w:jc w:val="both"/>
        <w:rPr>
          <w:rFonts w:ascii="Arial Narrow" w:hAnsi="Arial Narrow"/>
          <w:sz w:val="26"/>
          <w:szCs w:val="26"/>
        </w:rPr>
      </w:pPr>
      <w:r>
        <w:rPr>
          <w:rFonts w:ascii="Arial Narrow" w:hAnsi="Arial Narrow"/>
          <w:sz w:val="26"/>
          <w:szCs w:val="26"/>
        </w:rPr>
        <w:t>El orden del día ha incluido, además, la aprobación y puesta en</w:t>
      </w:r>
      <w:r>
        <w:rPr>
          <w:rFonts w:ascii="Arial Narrow" w:hAnsi="Arial Narrow"/>
          <w:sz w:val="26"/>
          <w:szCs w:val="26"/>
        </w:rPr>
        <w:t xml:space="preserve"> marcha de un protocolo de actuación contra el acoso laboral, una herramienta que recoge medidas preventivas, formativas y de denuncia para evitar y erradicar situaciones de acoso o ‘</w:t>
      </w:r>
      <w:proofErr w:type="spellStart"/>
      <w:r>
        <w:rPr>
          <w:rFonts w:ascii="Arial Narrow" w:hAnsi="Arial Narrow"/>
          <w:sz w:val="26"/>
          <w:szCs w:val="26"/>
        </w:rPr>
        <w:t>mobbing</w:t>
      </w:r>
      <w:proofErr w:type="spellEnd"/>
      <w:r>
        <w:rPr>
          <w:rFonts w:ascii="Arial Narrow" w:hAnsi="Arial Narrow"/>
          <w:sz w:val="26"/>
          <w:szCs w:val="26"/>
        </w:rPr>
        <w:t xml:space="preserve">’ en la empresa.  </w:t>
      </w:r>
    </w:p>
    <w:p w:rsidR="00914089" w:rsidRDefault="00914089">
      <w:pPr>
        <w:jc w:val="both"/>
        <w:rPr>
          <w:rFonts w:ascii="Arial Narrow" w:hAnsi="Arial Narrow"/>
          <w:sz w:val="26"/>
          <w:szCs w:val="26"/>
        </w:rPr>
      </w:pPr>
    </w:p>
    <w:p w:rsidR="00914089" w:rsidRDefault="007048C8">
      <w:pPr>
        <w:jc w:val="both"/>
        <w:rPr>
          <w:rFonts w:ascii="Arial Narrow" w:hAnsi="Arial Narrow"/>
          <w:sz w:val="26"/>
          <w:szCs w:val="26"/>
        </w:rPr>
      </w:pPr>
      <w:r>
        <w:rPr>
          <w:rFonts w:ascii="Arial Narrow" w:hAnsi="Arial Narrow"/>
          <w:sz w:val="26"/>
          <w:szCs w:val="26"/>
        </w:rPr>
        <w:t>Esta medida tiene como objeto el cumplimiento de la normativa de prevención de riesgos laborales, ya que desde el año 2024, todas las empresas están obligadas a tener un protocolo de prevención y actuación, garantizando la igualdad de trato y la no discrim</w:t>
      </w:r>
      <w:r>
        <w:rPr>
          <w:rFonts w:ascii="Arial Narrow" w:hAnsi="Arial Narrow"/>
          <w:sz w:val="26"/>
          <w:szCs w:val="26"/>
        </w:rPr>
        <w:t xml:space="preserve">inación en el entorno laboral. </w:t>
      </w:r>
    </w:p>
    <w:p w:rsidR="00914089" w:rsidRDefault="00914089">
      <w:pPr>
        <w:jc w:val="both"/>
        <w:rPr>
          <w:rFonts w:ascii="Arial Narrow" w:hAnsi="Arial Narrow"/>
          <w:sz w:val="26"/>
          <w:szCs w:val="26"/>
        </w:rPr>
      </w:pPr>
    </w:p>
    <w:p w:rsidR="00914089" w:rsidRDefault="00914089">
      <w:pPr>
        <w:jc w:val="both"/>
        <w:rPr>
          <w:rFonts w:ascii="Arial Narrow" w:hAnsi="Arial Narrow"/>
          <w:sz w:val="26"/>
          <w:szCs w:val="26"/>
        </w:rPr>
      </w:pPr>
    </w:p>
    <w:p w:rsidR="00914089" w:rsidRPr="007048C8" w:rsidRDefault="007048C8">
      <w:pPr>
        <w:jc w:val="both"/>
        <w:rPr>
          <w:rFonts w:ascii="Arial Narrow" w:hAnsi="Arial Narrow"/>
          <w:sz w:val="26"/>
          <w:szCs w:val="26"/>
        </w:rPr>
      </w:pPr>
      <w:r w:rsidRPr="007048C8">
        <w:rPr>
          <w:rFonts w:ascii="Arial Narrow" w:hAnsi="Arial Narrow"/>
          <w:iCs/>
          <w:sz w:val="26"/>
          <w:szCs w:val="26"/>
        </w:rPr>
        <w:t>(Se adjunta fotografía)</w:t>
      </w:r>
      <w:bookmarkStart w:id="0" w:name="_GoBack"/>
      <w:bookmarkEnd w:id="0"/>
    </w:p>
    <w:sectPr w:rsidR="00914089" w:rsidRPr="007048C8">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048C8">
      <w:r>
        <w:separator/>
      </w:r>
    </w:p>
  </w:endnote>
  <w:endnote w:type="continuationSeparator" w:id="0">
    <w:p w:rsidR="00000000" w:rsidRDefault="00704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Arial Narrow">
    <w:panose1 w:val="020B0506020202030204"/>
    <w:charset w:val="00"/>
    <w:family w:val="swiss"/>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lef">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048C8">
      <w:r>
        <w:separator/>
      </w:r>
    </w:p>
  </w:footnote>
  <w:footnote w:type="continuationSeparator" w:id="0">
    <w:p w:rsidR="00000000" w:rsidRDefault="00704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089" w:rsidRDefault="007048C8">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914089" w:rsidRDefault="0091408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914089"/>
    <w:rsid w:val="007048C8"/>
    <w:rsid w:val="0091408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80E8DE-90CF-46C5-8259-E003F68D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inguno">
    <w:name w:val="Ninguno"/>
    <w:qFormat/>
    <w:rPr>
      <w:lang w:val="es-ES_tradnl"/>
    </w:rPr>
  </w:style>
  <w:style w:type="character" w:customStyle="1" w:styleId="Fuentedeprrafopredeter2">
    <w:name w:val="Fuente de párrafo predeter.2"/>
    <w:qFormat/>
  </w:style>
  <w:style w:type="character" w:styleId="nfasis">
    <w:name w:val="Emphasis"/>
    <w:basedOn w:val="Fuentedeprrafopredeter"/>
    <w:qFormat/>
    <w:rPr>
      <w:i/>
      <w:iCs/>
    </w:rPr>
  </w:style>
  <w:style w:type="character" w:customStyle="1" w:styleId="st">
    <w:name w:val="st"/>
    <w:basedOn w:val="Fuentedeprrafopredeter"/>
    <w:qFormat/>
  </w:style>
  <w:style w:type="character" w:styleId="Hipervnculovisitado">
    <w:name w:val="FollowedHyperlink"/>
    <w:rPr>
      <w:color w:val="8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Citaenbloque">
    <w:name w:val="Cita en bloque"/>
    <w:basedOn w:val="Normal"/>
    <w:qFormat/>
    <w:pPr>
      <w:spacing w:after="283"/>
      <w:ind w:left="567" w:right="567"/>
    </w:pPr>
  </w:style>
  <w:style w:type="paragraph" w:customStyle="1" w:styleId="caption11">
    <w:name w:val="caption11"/>
    <w:basedOn w:val="Normal"/>
    <w:qFormat/>
    <w:pPr>
      <w:suppressLineNumbers/>
      <w:spacing w:before="120" w:after="120"/>
    </w:pPr>
    <w:rPr>
      <w:rFonts w:cs="Arial"/>
      <w:i/>
      <w:iCs/>
    </w:rPr>
  </w:style>
  <w:style w:type="paragraph" w:customStyle="1" w:styleId="caption12">
    <w:name w:val="caption12"/>
    <w:basedOn w:val="Normal"/>
    <w:qFormat/>
    <w:pPr>
      <w:suppressLineNumbers/>
      <w:spacing w:before="120" w:after="120"/>
    </w:pPr>
    <w:rPr>
      <w:rFonts w:cs="Arial"/>
      <w:i/>
      <w:iCs/>
    </w:rPr>
  </w:style>
  <w:style w:type="paragraph" w:customStyle="1" w:styleId="Contenidodelmarco">
    <w:name w:val="Contenido del marco"/>
    <w:basedOn w:val="Normal"/>
    <w:qFormat/>
  </w:style>
  <w:style w:type="paragraph" w:customStyle="1" w:styleId="Textopreformateado">
    <w:name w:val="Texto preformateado"/>
    <w:basedOn w:val="Normal"/>
    <w:qFormat/>
    <w:rPr>
      <w:rFonts w:ascii="Liberation Mono" w:hAnsi="Liberation Mono" w:cs="Liberation Mono"/>
      <w:sz w:val="20"/>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1014</TotalTime>
  <Pages>2</Pages>
  <Words>695</Words>
  <Characters>3828</Characters>
  <Application>Microsoft Office Word</Application>
  <DocSecurity>0</DocSecurity>
  <Lines>31</Lines>
  <Paragraphs>9</Paragraphs>
  <ScaleCrop>false</ScaleCrop>
  <Company/>
  <LinksUpToDate>false</LinksUpToDate>
  <CharactersWithSpaces>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110</cp:revision>
  <cp:lastPrinted>2025-11-18T08:24:00Z</cp:lastPrinted>
  <dcterms:created xsi:type="dcterms:W3CDTF">2008-04-18T08:06:00Z</dcterms:created>
  <dcterms:modified xsi:type="dcterms:W3CDTF">2025-11-18T10:25:00Z</dcterms:modified>
  <dc:language>es-ES</dc:language>
</cp:coreProperties>
</file>