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4C6" w:rsidRDefault="003E24C6"/>
    <w:p w:rsidR="003E24C6" w:rsidRDefault="008B6AA3">
      <w:pPr>
        <w:pStyle w:val="western"/>
      </w:pPr>
      <w:r>
        <w:rPr>
          <w:rFonts w:ascii="Arial Narrow" w:eastAsia="NSimSun" w:hAnsi="Arial Narrow" w:cs="Arial"/>
          <w:b/>
          <w:bCs/>
          <w:spacing w:val="-2"/>
          <w:sz w:val="40"/>
          <w:szCs w:val="40"/>
          <w:lang w:bidi="hi-IN"/>
        </w:rPr>
        <w:t>La Comisión de Patrimonio Histórico da luz verde a proyectos de reforma de inmuebles en mal estado en el barrio de Santiago y en otras zonas del centro</w:t>
      </w:r>
    </w:p>
    <w:p w:rsidR="003E24C6" w:rsidRDefault="003E24C6">
      <w:pPr>
        <w:pStyle w:val="western"/>
        <w:rPr>
          <w:rFonts w:ascii="Arial Narrow" w:eastAsia="NSimSun" w:hAnsi="Arial Narrow" w:cs="Arial"/>
          <w:b/>
          <w:bCs/>
          <w:spacing w:val="-2"/>
          <w:sz w:val="40"/>
          <w:szCs w:val="40"/>
          <w:lang w:bidi="hi-IN"/>
        </w:rPr>
      </w:pPr>
    </w:p>
    <w:p w:rsidR="003E24C6" w:rsidRDefault="008B6AA3">
      <w:pPr>
        <w:pStyle w:val="western"/>
        <w:rPr>
          <w:sz w:val="32"/>
          <w:szCs w:val="32"/>
        </w:rPr>
      </w:pPr>
      <w:r>
        <w:rPr>
          <w:rFonts w:ascii="Arial Narrow" w:eastAsia="NSimSun" w:hAnsi="Arial Narrow" w:cs="Arial"/>
          <w:spacing w:val="-2"/>
          <w:sz w:val="32"/>
          <w:szCs w:val="32"/>
          <w:lang w:bidi="hi-IN"/>
        </w:rPr>
        <w:t>Belén de la Cuadra subraya que estas</w:t>
      </w:r>
      <w:r>
        <w:rPr>
          <w:rFonts w:ascii="Arial Narrow" w:eastAsia="NSimSun" w:hAnsi="Arial Narrow" w:cs="Arial"/>
          <w:spacing w:val="-2"/>
          <w:sz w:val="32"/>
          <w:szCs w:val="32"/>
          <w:lang w:bidi="hi-IN"/>
        </w:rPr>
        <w:t xml:space="preserve"> intervenciones confirman, una vez más, el buen momento que vive </w:t>
      </w:r>
      <w:r>
        <w:rPr>
          <w:rFonts w:ascii="Arial Narrow" w:eastAsia="NSimSun" w:hAnsi="Arial Narrow" w:cs="Arial"/>
          <w:spacing w:val="-2"/>
          <w:sz w:val="32"/>
          <w:szCs w:val="32"/>
          <w:lang w:bidi="hi-IN"/>
        </w:rPr>
        <w:t>el centro en materia de rehabilitación de edificios, viviendas o locales por parte de empresas o particulares</w:t>
      </w:r>
    </w:p>
    <w:p w:rsidR="003E24C6" w:rsidRDefault="003E24C6">
      <w:pPr>
        <w:pStyle w:val="western"/>
        <w:rPr>
          <w:rFonts w:ascii="Arial Narrow" w:eastAsia="NSimSun" w:hAnsi="Arial Narrow" w:cs="Arial"/>
          <w:spacing w:val="-2"/>
          <w:lang w:bidi="hi-IN"/>
        </w:rPr>
      </w:pPr>
    </w:p>
    <w:p w:rsidR="003E24C6" w:rsidRDefault="008B6AA3">
      <w:pPr>
        <w:jc w:val="both"/>
        <w:rPr>
          <w:sz w:val="26"/>
          <w:szCs w:val="26"/>
        </w:rPr>
      </w:pPr>
      <w:r>
        <w:rPr>
          <w:rFonts w:ascii="Arial Narrow" w:hAnsi="Arial Narrow" w:cs="Century Gothic"/>
          <w:b/>
          <w:bCs/>
          <w:color w:val="000000"/>
          <w:sz w:val="26"/>
          <w:szCs w:val="26"/>
        </w:rPr>
        <w:t>23</w:t>
      </w:r>
      <w:r>
        <w:rPr>
          <w:rFonts w:ascii="Arial Narrow" w:hAnsi="Arial Narrow" w:cs="Century Gothic"/>
          <w:b/>
          <w:bCs/>
          <w:color w:val="000000"/>
          <w:sz w:val="26"/>
          <w:szCs w:val="26"/>
        </w:rPr>
        <w:t xml:space="preserve"> de noviembre de 2025. </w:t>
      </w:r>
      <w:r>
        <w:rPr>
          <w:rFonts w:ascii="Arial Narrow" w:hAnsi="Arial Narrow" w:cs="Century Gothic"/>
          <w:color w:val="000000"/>
          <w:sz w:val="26"/>
          <w:szCs w:val="26"/>
        </w:rPr>
        <w:t>La Comisión Local de Patrimonio Histórico, presidida por la delegada de Vivienda y Urbanismo, Belén de la Cuadra, ha dic</w:t>
      </w:r>
      <w:r>
        <w:rPr>
          <w:rFonts w:ascii="Arial Narrow" w:hAnsi="Arial Narrow" w:cs="Century Gothic"/>
          <w:color w:val="000000"/>
          <w:sz w:val="26"/>
          <w:szCs w:val="26"/>
        </w:rPr>
        <w:t>taminado favorablemente un conjunto de propuestas destinadas a la reforma y adecentamiento de fincas situadas en distintas zonas del centro histórico, dando así continuidad a la acción rehabilitadora que se viene produciendo en este ámbito, tanto por parte</w:t>
      </w:r>
      <w:r>
        <w:rPr>
          <w:rFonts w:ascii="Arial Narrow" w:hAnsi="Arial Narrow" w:cs="Century Gothic"/>
          <w:color w:val="000000"/>
          <w:sz w:val="26"/>
          <w:szCs w:val="26"/>
        </w:rPr>
        <w:t xml:space="preserve"> de la iniciativa pública, como de empresas y particulares que han apostado por la recuperación del patrimonio de la ciudad. </w:t>
      </w:r>
    </w:p>
    <w:p w:rsidR="003E24C6" w:rsidRDefault="003E24C6">
      <w:pPr>
        <w:jc w:val="both"/>
        <w:rPr>
          <w:rFonts w:ascii="Arial Narrow" w:hAnsi="Arial Narrow"/>
          <w:sz w:val="26"/>
          <w:szCs w:val="26"/>
        </w:rPr>
      </w:pPr>
    </w:p>
    <w:p w:rsidR="003E24C6" w:rsidRDefault="008B6AA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entury Gothic"/>
          <w:color w:val="000000"/>
          <w:sz w:val="26"/>
          <w:szCs w:val="26"/>
        </w:rPr>
        <w:t>Algunas de estas intervenciones se centrarán en inmuebles del barrio de Santiago, donde se están llevando a cabo, en colaboración</w:t>
      </w:r>
      <w:r>
        <w:rPr>
          <w:rFonts w:ascii="Arial Narrow" w:hAnsi="Arial Narrow" w:cs="Century Gothic"/>
          <w:color w:val="000000"/>
          <w:sz w:val="26"/>
          <w:szCs w:val="26"/>
        </w:rPr>
        <w:t xml:space="preserve"> con colectivos sociales y vecinales, distintas acciones de manera integral para potenciar la vida social y cultural de este entorno, impulsar la generación urbana de sus calles y espacios públicos, poner en valor su patrimonio o reforzar la seguridad ciud</w:t>
      </w:r>
      <w:r>
        <w:rPr>
          <w:rFonts w:ascii="Arial Narrow" w:hAnsi="Arial Narrow" w:cs="Century Gothic"/>
          <w:color w:val="000000"/>
          <w:sz w:val="26"/>
          <w:szCs w:val="26"/>
        </w:rPr>
        <w:t xml:space="preserve">adana, tal y como ha recordado Belén de la Cuadra. </w:t>
      </w:r>
    </w:p>
    <w:p w:rsidR="003E24C6" w:rsidRDefault="003E24C6">
      <w:pPr>
        <w:jc w:val="both"/>
        <w:rPr>
          <w:rFonts w:ascii="Arial Narrow" w:hAnsi="Arial Narrow"/>
          <w:sz w:val="26"/>
          <w:szCs w:val="26"/>
        </w:rPr>
      </w:pPr>
    </w:p>
    <w:p w:rsidR="003E24C6" w:rsidRDefault="008B6AA3">
      <w:pPr>
        <w:pStyle w:val="Textoindependiente"/>
        <w:spacing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En este sentido, los proyectos que se han autorizado en esta Comisión de Patrimonio “complementan esta labor y pone de manifiesto el compromiso de muchos vecinos del centro histórico con la mejora de sus</w:t>
      </w:r>
      <w:r>
        <w:rPr>
          <w:rFonts w:ascii="Arial Narrow" w:hAnsi="Arial Narrow"/>
          <w:sz w:val="26"/>
          <w:szCs w:val="26"/>
        </w:rPr>
        <w:t xml:space="preserve"> barrios, para que tengan una imagen más renovada que atraiga a nuevos residentes y a visitantes al centro, y motiven a más </w:t>
      </w:r>
      <w:r>
        <w:rPr>
          <w:rFonts w:ascii="Arial Narrow" w:hAnsi="Arial Narrow"/>
          <w:sz w:val="26"/>
          <w:szCs w:val="26"/>
        </w:rPr>
        <w:t xml:space="preserve">personas a cuidar de su patrimonio”. </w:t>
      </w:r>
    </w:p>
    <w:p w:rsidR="003E24C6" w:rsidRDefault="008B6AA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entury Gothic"/>
          <w:color w:val="000000"/>
          <w:sz w:val="26"/>
          <w:szCs w:val="26"/>
        </w:rPr>
        <w:t>Entre las obras dictaminadas favorablemente y que afectan a este barrio figuran las de</w:t>
      </w:r>
      <w:r>
        <w:rPr>
          <w:rFonts w:ascii="Arial Narrow" w:hAnsi="Arial Narrow" w:cs="Century Gothic"/>
          <w:color w:val="000000"/>
          <w:sz w:val="26"/>
          <w:szCs w:val="26"/>
        </w:rPr>
        <w:t xml:space="preserve"> r</w:t>
      </w:r>
      <w:r>
        <w:rPr>
          <w:rFonts w:ascii="Arial Narrow" w:hAnsi="Arial Narrow" w:cs="Century Gothic"/>
          <w:color w:val="000000"/>
          <w:sz w:val="26"/>
          <w:szCs w:val="26"/>
        </w:rPr>
        <w:t xml:space="preserve">eforma interior de un inmueble catalogado de la </w:t>
      </w:r>
      <w:r>
        <w:rPr>
          <w:rFonts w:ascii="Arial Narrow" w:hAnsi="Arial Narrow" w:cs="Century Gothic"/>
          <w:b/>
          <w:bCs/>
          <w:color w:val="000000"/>
          <w:sz w:val="26"/>
          <w:szCs w:val="26"/>
        </w:rPr>
        <w:t>calle Merced,</w:t>
      </w:r>
      <w:r>
        <w:rPr>
          <w:rFonts w:ascii="Arial Narrow" w:hAnsi="Arial Narrow" w:cs="Century Gothic"/>
          <w:color w:val="000000"/>
          <w:sz w:val="26"/>
          <w:szCs w:val="26"/>
        </w:rPr>
        <w:t xml:space="preserve"> destinado a vivienda familiar; la rehabilitación de un edificio bodeguero de la </w:t>
      </w:r>
      <w:r>
        <w:rPr>
          <w:rFonts w:ascii="Arial Narrow" w:hAnsi="Arial Narrow" w:cs="Century Gothic"/>
          <w:b/>
          <w:bCs/>
          <w:color w:val="000000"/>
          <w:sz w:val="26"/>
          <w:szCs w:val="26"/>
        </w:rPr>
        <w:t>calle Nueva</w:t>
      </w:r>
      <w:r>
        <w:rPr>
          <w:rFonts w:ascii="Arial Narrow" w:hAnsi="Arial Narrow" w:cs="Century Gothic"/>
          <w:color w:val="000000"/>
          <w:sz w:val="26"/>
          <w:szCs w:val="26"/>
        </w:rPr>
        <w:t xml:space="preserve"> para destinarlo a vivienda unifamiliar de una sola planta; o la propuesta de adecentamiento exterior de una vivienda catalogada de la </w:t>
      </w:r>
      <w:r>
        <w:rPr>
          <w:rFonts w:ascii="Arial Narrow" w:hAnsi="Arial Narrow" w:cs="Century Gothic"/>
          <w:b/>
          <w:bCs/>
          <w:color w:val="000000"/>
          <w:sz w:val="26"/>
          <w:szCs w:val="26"/>
        </w:rPr>
        <w:t xml:space="preserve">Plaza de Santiago. </w:t>
      </w:r>
    </w:p>
    <w:p w:rsidR="003E24C6" w:rsidRDefault="003E24C6">
      <w:pPr>
        <w:jc w:val="both"/>
        <w:rPr>
          <w:rFonts w:ascii="Arial Narrow" w:hAnsi="Arial Narrow"/>
          <w:sz w:val="26"/>
          <w:szCs w:val="26"/>
        </w:rPr>
      </w:pPr>
    </w:p>
    <w:p w:rsidR="003E24C6" w:rsidRDefault="008B6AA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También se han autorizado intervenciones en otros puntos del centro histórico, como es el caso de la</w:t>
      </w:r>
      <w:r>
        <w:rPr>
          <w:rFonts w:ascii="Arial Narrow" w:hAnsi="Arial Narrow"/>
          <w:sz w:val="26"/>
          <w:szCs w:val="26"/>
        </w:rPr>
        <w:t xml:space="preserve"> calle Sevilla, y en concreto, en un edificio catalogado de oficinas donde se van a llevar a cabo obras de reparación de fachadas y cubiertas que incluyen el  </w:t>
      </w:r>
      <w:r>
        <w:rPr>
          <w:rFonts w:ascii="Arial Narrow" w:hAnsi="Arial Narrow"/>
          <w:sz w:val="26"/>
          <w:szCs w:val="26"/>
        </w:rPr>
        <w:lastRenderedPageBreak/>
        <w:t xml:space="preserve">apuntalamiento de estructuras que presentan riesgo de caída a la vía pública </w:t>
      </w:r>
      <w:bookmarkStart w:id="0" w:name="_GoBack"/>
      <w:bookmarkEnd w:id="0"/>
      <w:r>
        <w:rPr>
          <w:rFonts w:ascii="Arial Narrow" w:hAnsi="Arial Narrow"/>
          <w:sz w:val="26"/>
          <w:szCs w:val="26"/>
        </w:rPr>
        <w:t>así como la limpiez</w:t>
      </w:r>
      <w:r>
        <w:rPr>
          <w:rFonts w:ascii="Arial Narrow" w:hAnsi="Arial Narrow"/>
          <w:sz w:val="26"/>
          <w:szCs w:val="26"/>
        </w:rPr>
        <w:t xml:space="preserve">a interior de escombros y otros enseres. </w:t>
      </w:r>
    </w:p>
    <w:p w:rsidR="003E24C6" w:rsidRDefault="003E24C6">
      <w:pPr>
        <w:jc w:val="both"/>
        <w:rPr>
          <w:rFonts w:ascii="Arial Narrow" w:hAnsi="Arial Narrow"/>
          <w:sz w:val="26"/>
          <w:szCs w:val="26"/>
        </w:rPr>
      </w:pPr>
    </w:p>
    <w:p w:rsidR="003E24C6" w:rsidRDefault="008B6AA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 w:cs="Century Gothic"/>
          <w:color w:val="000000"/>
          <w:sz w:val="26"/>
          <w:szCs w:val="26"/>
        </w:rPr>
        <w:t xml:space="preserve">También se ha dado luz verde a las obras de </w:t>
      </w:r>
      <w:r>
        <w:rPr>
          <w:rFonts w:ascii="Arial Narrow" w:hAnsi="Arial Narrow"/>
          <w:color w:val="000009"/>
          <w:sz w:val="26"/>
          <w:szCs w:val="26"/>
        </w:rPr>
        <w:t xml:space="preserve">reparación de los muros perimetrales del </w:t>
      </w:r>
      <w:r>
        <w:rPr>
          <w:rFonts w:ascii="Arial Narrow" w:hAnsi="Arial Narrow"/>
          <w:b/>
          <w:bCs/>
          <w:color w:val="000009"/>
          <w:sz w:val="26"/>
          <w:szCs w:val="26"/>
        </w:rPr>
        <w:t xml:space="preserve">colegio Montaigne </w:t>
      </w:r>
      <w:r>
        <w:rPr>
          <w:rFonts w:ascii="Arial Narrow" w:hAnsi="Arial Narrow"/>
          <w:color w:val="000009"/>
          <w:sz w:val="26"/>
          <w:szCs w:val="26"/>
        </w:rPr>
        <w:t xml:space="preserve">y a su posterior pintado de la tapia; y a las labores de </w:t>
      </w:r>
      <w:r>
        <w:rPr>
          <w:rFonts w:ascii="Arial Narrow" w:hAnsi="Arial Narrow"/>
          <w:sz w:val="26"/>
          <w:szCs w:val="26"/>
        </w:rPr>
        <w:t xml:space="preserve">apuntalamiento en parte de un edificio </w:t>
      </w:r>
      <w:r>
        <w:rPr>
          <w:rFonts w:ascii="Arial Narrow" w:hAnsi="Arial Narrow"/>
          <w:b/>
          <w:bCs/>
          <w:sz w:val="26"/>
          <w:szCs w:val="26"/>
        </w:rPr>
        <w:t>bodeguero de l</w:t>
      </w:r>
      <w:r>
        <w:rPr>
          <w:rFonts w:ascii="Arial Narrow" w:hAnsi="Arial Narrow"/>
          <w:b/>
          <w:bCs/>
          <w:sz w:val="26"/>
          <w:szCs w:val="26"/>
        </w:rPr>
        <w:t xml:space="preserve">a calle Molineros, </w:t>
      </w:r>
      <w:r>
        <w:rPr>
          <w:rFonts w:ascii="Arial Narrow" w:hAnsi="Arial Narrow"/>
          <w:sz w:val="26"/>
          <w:szCs w:val="26"/>
        </w:rPr>
        <w:t>incluyendo la eliminación de elementos en riesgo de caída y el desescombro de uno de los cuerpos de la entrada de la finca, que se encuentra en muy mal estado; estos trabajos son necesarios para poder acceder a su interior y llevar a cab</w:t>
      </w:r>
      <w:r>
        <w:rPr>
          <w:rFonts w:ascii="Arial Narrow" w:hAnsi="Arial Narrow"/>
          <w:sz w:val="26"/>
          <w:szCs w:val="26"/>
        </w:rPr>
        <w:t>o la correspondiente toma de datos para la elaboración del proyecto de rehabilitación. Por último, cabe destacar la autorización de las obras de adaptación de un local de la calle</w:t>
      </w:r>
      <w:r>
        <w:rPr>
          <w:rFonts w:ascii="Arial Narrow" w:hAnsi="Arial Narrow"/>
          <w:b/>
          <w:bCs/>
          <w:sz w:val="26"/>
          <w:szCs w:val="26"/>
        </w:rPr>
        <w:t xml:space="preserve"> Fontana</w:t>
      </w:r>
      <w:r>
        <w:rPr>
          <w:rFonts w:ascii="Arial Narrow" w:hAnsi="Arial Narrow"/>
          <w:sz w:val="26"/>
          <w:szCs w:val="26"/>
        </w:rPr>
        <w:t xml:space="preserve"> para destinarlo a vivienda. </w:t>
      </w:r>
    </w:p>
    <w:p w:rsidR="003E24C6" w:rsidRDefault="003E24C6">
      <w:pPr>
        <w:jc w:val="both"/>
        <w:rPr>
          <w:rFonts w:ascii="Arial Narrow" w:hAnsi="Arial Narrow"/>
          <w:sz w:val="26"/>
          <w:szCs w:val="26"/>
        </w:rPr>
      </w:pPr>
    </w:p>
    <w:p w:rsidR="003E24C6" w:rsidRDefault="008B6AA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</w:p>
    <w:sectPr w:rsidR="003E24C6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B6AA3">
      <w:r>
        <w:separator/>
      </w:r>
    </w:p>
  </w:endnote>
  <w:endnote w:type="continuationSeparator" w:id="0">
    <w:p w:rsidR="00000000" w:rsidRDefault="008B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B6AA3">
      <w:r>
        <w:separator/>
      </w:r>
    </w:p>
  </w:footnote>
  <w:footnote w:type="continuationSeparator" w:id="0">
    <w:p w:rsidR="00000000" w:rsidRDefault="008B6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4C6" w:rsidRDefault="008B6AA3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24C6" w:rsidRDefault="003E24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3E24C6"/>
    <w:rsid w:val="003E24C6"/>
    <w:rsid w:val="008B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57FFF-A328-4E9A-B62A-5BA3FF5B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492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JESYTEL S.A.</dc:creator>
  <dc:description/>
  <cp:lastModifiedBy>Ana Isabel Maestro de Pablos</cp:lastModifiedBy>
  <cp:revision>131</cp:revision>
  <cp:lastPrinted>2025-09-10T12:19:00Z</cp:lastPrinted>
  <dcterms:created xsi:type="dcterms:W3CDTF">2008-04-18T08:06:00Z</dcterms:created>
  <dcterms:modified xsi:type="dcterms:W3CDTF">2025-11-22T10:47:00Z</dcterms:modified>
  <dc:language>es-ES</dc:language>
</cp:coreProperties>
</file>