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49" w:rsidRDefault="00C56849">
      <w:pPr>
        <w:rPr>
          <w:rFonts w:ascii="Arial Narrow" w:hAnsi="Arial Narrow"/>
        </w:rPr>
      </w:pPr>
    </w:p>
    <w:p w:rsidR="00C56849" w:rsidRDefault="006B701C" w:rsidP="006B701C">
      <w:r>
        <w:rPr>
          <w:rFonts w:ascii="Arial Narrow" w:eastAsia="Calibri" w:hAnsi="Arial Narrow" w:cs="0"/>
          <w:b/>
          <w:sz w:val="40"/>
          <w:szCs w:val="40"/>
          <w:lang w:eastAsia="es-ES_tradnl"/>
        </w:rPr>
        <w:t>El Ayuntamiento opta a más de 350.000 euros de la Junta de Andalucía para el programa de formación y empleo ‘Tradición Jerez’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 w:rsidP="006B701C">
      <w:pPr>
        <w:rPr>
          <w:rFonts w:ascii="Arial Narrow" w:hAnsi="Arial Narrow"/>
        </w:rPr>
      </w:pPr>
      <w:r>
        <w:rPr>
          <w:rFonts w:ascii="Arial Narrow" w:hAnsi="Arial Narrow" w:cs="0"/>
          <w:sz w:val="36"/>
          <w:szCs w:val="36"/>
        </w:rPr>
        <w:t xml:space="preserve">El proyecto está destinado a personas desempleadas mayores de 45 años que serían contratadas para adquirir competencias básicas de gestión administrativa y habilitación para la docencia  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>
      <w:pPr>
        <w:jc w:val="both"/>
        <w:rPr>
          <w:rFonts w:ascii="Arial Narrow" w:hAnsi="Arial Narrow"/>
        </w:rPr>
      </w:pPr>
      <w:r>
        <w:rPr>
          <w:rFonts w:ascii="Arial Narrow" w:hAnsi="Arial Narrow" w:cs="0"/>
          <w:b/>
          <w:sz w:val="26"/>
          <w:szCs w:val="26"/>
        </w:rPr>
        <w:t>26</w:t>
      </w:r>
      <w:r>
        <w:rPr>
          <w:rFonts w:ascii="Arial Narrow" w:hAnsi="Arial Narrow" w:cs="0"/>
          <w:b/>
          <w:sz w:val="26"/>
          <w:szCs w:val="26"/>
        </w:rPr>
        <w:t xml:space="preserve"> de noviembre 2025</w:t>
      </w:r>
      <w:r>
        <w:rPr>
          <w:rFonts w:ascii="Arial Narrow" w:hAnsi="Arial Narrow"/>
          <w:sz w:val="26"/>
          <w:szCs w:val="26"/>
        </w:rPr>
        <w:t xml:space="preserve">. El Ayuntamiento de Jerez opta a una partida </w:t>
      </w:r>
      <w:r>
        <w:rPr>
          <w:rFonts w:ascii="Arial Narrow" w:hAnsi="Arial Narrow"/>
          <w:sz w:val="26"/>
          <w:szCs w:val="26"/>
        </w:rPr>
        <w:t>de 352.000 euros por parte de la Junta de Andalucía para el desarrollo del ‘Proyecto Tradición Jerez’, un programa de formación en alternancia de doce meses de duración que está destinado a personas desempleadas mayores de 45 años.</w:t>
      </w:r>
    </w:p>
    <w:p w:rsidR="00C56849" w:rsidRDefault="00C56849">
      <w:pPr>
        <w:jc w:val="both"/>
      </w:pPr>
    </w:p>
    <w:p w:rsidR="00C56849" w:rsidRDefault="006B701C">
      <w:pPr>
        <w:jc w:val="both"/>
      </w:pPr>
      <w:r>
        <w:rPr>
          <w:rFonts w:ascii="Arial Narrow" w:hAnsi="Arial Narrow"/>
          <w:sz w:val="26"/>
          <w:szCs w:val="26"/>
        </w:rPr>
        <w:t>Los participantes serán</w:t>
      </w:r>
      <w:r>
        <w:rPr>
          <w:rFonts w:ascii="Arial Narrow" w:hAnsi="Arial Narrow"/>
          <w:sz w:val="26"/>
          <w:szCs w:val="26"/>
        </w:rPr>
        <w:t xml:space="preserve"> derivados por el Servicio Andaluz de Empleo y contarán con un contrato desde el comienzo de la iniciativa que pondrá en marcha la Delegación Municipal de Empleo en el Centro de Formación ‘El Z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agal’.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Dividido en dos apartados, se establece un primer curso</w:t>
      </w:r>
      <w:r>
        <w:rPr>
          <w:rFonts w:ascii="Arial Narrow" w:hAnsi="Arial Narrow"/>
          <w:sz w:val="26"/>
          <w:szCs w:val="26"/>
        </w:rPr>
        <w:t xml:space="preserve"> relacionado con ‘Operaciones </w:t>
      </w:r>
      <w:proofErr w:type="gramStart"/>
      <w:r>
        <w:rPr>
          <w:rFonts w:ascii="Arial Narrow" w:hAnsi="Arial Narrow"/>
          <w:sz w:val="26"/>
          <w:szCs w:val="26"/>
        </w:rPr>
        <w:t>auxiliares</w:t>
      </w:r>
      <w:proofErr w:type="gramEnd"/>
      <w:r>
        <w:rPr>
          <w:rFonts w:ascii="Arial Narrow" w:hAnsi="Arial Narrow"/>
          <w:sz w:val="26"/>
          <w:szCs w:val="26"/>
        </w:rPr>
        <w:t xml:space="preserve"> de servicios administrativos’ para la adquisición de competencias básicas de gestión administrativa y una segunda fase centrada en la habilitación para la docencia.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Esta subvención está contemplada en la propuesta </w:t>
      </w:r>
      <w:r>
        <w:rPr>
          <w:rFonts w:ascii="Arial Narrow" w:hAnsi="Arial Narrow"/>
          <w:sz w:val="26"/>
          <w:szCs w:val="26"/>
        </w:rPr>
        <w:t>provisional de resolución de la nueva edición del programa ‘Empleo y Formación’ que la Delegación Territorial de Empleo, Empresa y Trabajo Autónomo de la Junta en Cádiz acaba de publicar, dotado con más de nueve millones de euros para nuestra provincia y l</w:t>
      </w:r>
      <w:r>
        <w:rPr>
          <w:rFonts w:ascii="Arial Narrow" w:hAnsi="Arial Narrow"/>
          <w:sz w:val="26"/>
          <w:szCs w:val="26"/>
        </w:rPr>
        <w:t>a contratación de más de cuatrocientos gaditanos.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propuesta provisional planteada por la administración andaluza recoge veintisiete proyectos solicitados por un total de quince entidades provinciales y se trata de iniciativas enfocadas a mejorar la emp</w:t>
      </w:r>
      <w:r>
        <w:rPr>
          <w:rFonts w:ascii="Arial Narrow" w:hAnsi="Arial Narrow"/>
          <w:sz w:val="26"/>
          <w:szCs w:val="26"/>
        </w:rPr>
        <w:t>leabilidad de personas desempleadas mediante programas formativos en alternancia con la práctica profesional.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función de lo recogido en el Boletín Oficial de la Junta de Andalucía, será objeto de subvención proyectos presenciales dirigidos a mejorar la</w:t>
      </w:r>
      <w:r>
        <w:rPr>
          <w:rFonts w:ascii="Arial Narrow" w:hAnsi="Arial Narrow"/>
          <w:sz w:val="26"/>
          <w:szCs w:val="26"/>
        </w:rPr>
        <w:t xml:space="preserve">s posibilidades de inserción laboral de personas inscritas como demandantes de empleo no ocupadas, </w:t>
      </w:r>
      <w:r>
        <w:rPr>
          <w:rFonts w:ascii="Arial Narrow" w:hAnsi="Arial Narrow"/>
          <w:color w:val="222222"/>
          <w:sz w:val="26"/>
          <w:szCs w:val="26"/>
        </w:rPr>
        <w:t>combinando formación específica y práctica profesional durante doce meses, con contrato desde el primer día y percepción del salario correspondiente al traba</w:t>
      </w:r>
      <w:r>
        <w:rPr>
          <w:rFonts w:ascii="Arial Narrow" w:hAnsi="Arial Narrow"/>
          <w:color w:val="222222"/>
          <w:sz w:val="26"/>
          <w:szCs w:val="26"/>
        </w:rPr>
        <w:t xml:space="preserve">jo efectivo realizado. 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222222"/>
          <w:sz w:val="26"/>
          <w:szCs w:val="26"/>
        </w:rPr>
        <w:t xml:space="preserve">La delegada de Empleo, </w:t>
      </w:r>
      <w:proofErr w:type="spellStart"/>
      <w:r>
        <w:rPr>
          <w:rFonts w:ascii="Arial Narrow" w:hAnsi="Arial Narrow"/>
          <w:color w:val="222222"/>
          <w:sz w:val="26"/>
          <w:szCs w:val="26"/>
        </w:rPr>
        <w:t>Nela</w:t>
      </w:r>
      <w:proofErr w:type="spellEnd"/>
      <w:r>
        <w:rPr>
          <w:rFonts w:ascii="Arial Narrow" w:hAnsi="Arial Narrow"/>
          <w:color w:val="222222"/>
          <w:sz w:val="26"/>
          <w:szCs w:val="26"/>
        </w:rPr>
        <w:t xml:space="preserve"> García, ha mostrado su satisfacción por el respaldo de la administración autonómica al proyecto presentado por la Fundación Pública Municipal de Formación y Empleo del Ayuntamiento de Jerez y ha reafirma</w:t>
      </w:r>
      <w:r>
        <w:rPr>
          <w:rFonts w:ascii="Arial Narrow" w:hAnsi="Arial Narrow"/>
          <w:color w:val="222222"/>
          <w:sz w:val="26"/>
          <w:szCs w:val="26"/>
        </w:rPr>
        <w:t xml:space="preserve">do “la utilidad de invertir recursos públicos en acciones que generan formación y empleo para combatir las cifras de paro, mejorar la cualificación y facilitar a los participantes el acceso al mercado laboral”. </w:t>
      </w: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C56849">
      <w:pPr>
        <w:jc w:val="both"/>
        <w:rPr>
          <w:rFonts w:ascii="Arial Narrow" w:hAnsi="Arial Narrow"/>
        </w:rPr>
      </w:pPr>
    </w:p>
    <w:p w:rsidR="00C56849" w:rsidRDefault="006B701C">
      <w:pPr>
        <w:jc w:val="both"/>
      </w:pPr>
      <w:r>
        <w:rPr>
          <w:rStyle w:val="Ninguno"/>
          <w:rFonts w:ascii="Arial Narrow" w:eastAsia="Calibri" w:hAnsi="Arial Narrow" w:cs="0"/>
          <w:sz w:val="26"/>
          <w:szCs w:val="26"/>
        </w:rPr>
        <w:t>(Se adjunta fotografía)</w:t>
      </w:r>
    </w:p>
    <w:p w:rsidR="00C56849" w:rsidRDefault="00C56849">
      <w:pPr>
        <w:jc w:val="both"/>
        <w:rPr>
          <w:rStyle w:val="Ninguno"/>
          <w:rFonts w:ascii="Arial Narrow" w:eastAsia="Calibri" w:hAnsi="Arial Narrow" w:cs="0"/>
          <w:sz w:val="26"/>
          <w:szCs w:val="26"/>
        </w:rPr>
      </w:pPr>
    </w:p>
    <w:p w:rsidR="00C56849" w:rsidRDefault="00C56849">
      <w:pPr>
        <w:pStyle w:val="Textoindependiente"/>
        <w:spacing w:after="375"/>
        <w:rPr>
          <w:rFonts w:ascii="Heebo;sans-serif" w:hAnsi="Heebo;sans-serif"/>
          <w:color w:val="222222"/>
          <w:sz w:val="29"/>
        </w:rPr>
      </w:pPr>
    </w:p>
    <w:p w:rsidR="00C56849" w:rsidRDefault="00C56849">
      <w:pPr>
        <w:pStyle w:val="Textoindependiente"/>
        <w:spacing w:after="375"/>
        <w:rPr>
          <w:rFonts w:ascii="Heebo;sans-serif" w:hAnsi="Heebo;sans-serif"/>
          <w:color w:val="222222"/>
          <w:sz w:val="29"/>
        </w:rPr>
      </w:pPr>
    </w:p>
    <w:p w:rsidR="00C56849" w:rsidRDefault="00C56849">
      <w:pPr>
        <w:pStyle w:val="Textoindependiente"/>
        <w:spacing w:after="375"/>
        <w:rPr>
          <w:rFonts w:ascii="Heebo;sans-serif" w:hAnsi="Heebo;sans-serif"/>
          <w:color w:val="222222"/>
          <w:sz w:val="29"/>
        </w:rPr>
      </w:pPr>
    </w:p>
    <w:p w:rsidR="00C56849" w:rsidRDefault="00C56849">
      <w:pPr>
        <w:pStyle w:val="Textoindependiente"/>
        <w:spacing w:after="375"/>
        <w:rPr>
          <w:rStyle w:val="Ninguno"/>
          <w:rFonts w:ascii="Arial Narrow" w:eastAsia="Calibri" w:hAnsi="Arial Narrow" w:cs="0"/>
          <w:sz w:val="26"/>
          <w:szCs w:val="26"/>
        </w:rPr>
      </w:pPr>
    </w:p>
    <w:sectPr w:rsidR="00C5684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701C">
      <w:r>
        <w:separator/>
      </w:r>
    </w:p>
  </w:endnote>
  <w:endnote w:type="continuationSeparator" w:id="0">
    <w:p w:rsidR="00000000" w:rsidRDefault="006B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Heebo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701C">
      <w:r>
        <w:separator/>
      </w:r>
    </w:p>
  </w:footnote>
  <w:footnote w:type="continuationSeparator" w:id="0">
    <w:p w:rsidR="00000000" w:rsidRDefault="006B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49" w:rsidRDefault="006B701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6849" w:rsidRDefault="00C568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849"/>
    <w:rsid w:val="006B701C"/>
    <w:rsid w:val="00C5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2266-B809-418F-A8DC-8095C534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411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284</cp:revision>
  <dcterms:created xsi:type="dcterms:W3CDTF">2025-11-26T10:41:00Z</dcterms:created>
  <dcterms:modified xsi:type="dcterms:W3CDTF">2025-11-26T10:44:00Z</dcterms:modified>
  <dc:language>es-ES</dc:language>
</cp:coreProperties>
</file>