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FD" w:rsidRDefault="00AE54FD"/>
    <w:p w:rsidR="00AE54FD" w:rsidRDefault="00AE54FD">
      <w:pPr>
        <w:pStyle w:val="western"/>
        <w:rPr>
          <w:rFonts w:ascii="Arial Narrow" w:eastAsia="NSimSun" w:hAnsi="Arial Narrow" w:cs="Century Gothic"/>
          <w:b/>
          <w:bCs/>
          <w:color w:val="000000"/>
          <w:spacing w:val="-2"/>
          <w:sz w:val="26"/>
          <w:szCs w:val="26"/>
          <w:lang w:bidi="hi-IN"/>
        </w:rPr>
      </w:pPr>
    </w:p>
    <w:p w:rsidR="00AE54FD" w:rsidRDefault="007C2F45">
      <w:pPr>
        <w:pStyle w:val="NormalWeb"/>
        <w:textAlignment w:val="baseline"/>
      </w:pPr>
      <w:r>
        <w:rPr>
          <w:rFonts w:ascii="Arial Narrow" w:hAnsi="Arial Narrow"/>
          <w:b/>
          <w:bCs/>
          <w:sz w:val="40"/>
          <w:szCs w:val="40"/>
        </w:rPr>
        <w:t>La alcaldesa de Jerez y los presidentes de las Diputaciones de Huelva y Cádiz comparten proyectos para mejorar los servicios en zonas rurales e impulsar la igualdad y la calidad de vida de sus habitantes</w:t>
      </w:r>
    </w:p>
    <w:p w:rsidR="00AE54FD" w:rsidRDefault="00AE54FD">
      <w:pPr>
        <w:pStyle w:val="NormalWeb"/>
        <w:textAlignment w:val="baseline"/>
        <w:rPr>
          <w:rFonts w:ascii="Arial Narrow" w:hAnsi="Arial Narrow"/>
          <w:b/>
          <w:bCs/>
          <w:sz w:val="40"/>
          <w:szCs w:val="40"/>
        </w:rPr>
      </w:pPr>
    </w:p>
    <w:p w:rsidR="00AE54FD" w:rsidRDefault="007C2F45">
      <w:pPr>
        <w:pStyle w:val="NormalWeb"/>
        <w:textAlignment w:val="baseline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32"/>
          <w:szCs w:val="32"/>
        </w:rPr>
        <w:t xml:space="preserve">María José García-Pelayo felicita a David </w:t>
      </w:r>
      <w:r>
        <w:rPr>
          <w:rFonts w:ascii="Arial Narrow" w:hAnsi="Arial Narrow"/>
          <w:sz w:val="32"/>
          <w:szCs w:val="32"/>
        </w:rPr>
        <w:t>Toscano por la iniciativa desarrollada en la provincia de Huelva de dotar de cajeros automáticos a los municipios menos poblados y anuncia su compromiso de instalarlos en las 16 barriadas rurales de Jerez</w:t>
      </w:r>
    </w:p>
    <w:p w:rsidR="00AE54FD" w:rsidRDefault="00AE54FD">
      <w:pPr>
        <w:pStyle w:val="NormalWeb"/>
        <w:jc w:val="both"/>
        <w:textAlignment w:val="baseline"/>
      </w:pPr>
    </w:p>
    <w:p w:rsidR="00AE54FD" w:rsidRDefault="007C2F45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11 de diciembre de 2025</w:t>
      </w:r>
      <w:r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 w:cs="Arial Narrow"/>
          <w:sz w:val="26"/>
          <w:szCs w:val="26"/>
        </w:rPr>
        <w:t>La alcaldesa de Jerez, Ma</w:t>
      </w:r>
      <w:r>
        <w:rPr>
          <w:rFonts w:ascii="Arial Narrow" w:hAnsi="Arial Narrow" w:cs="Arial Narrow"/>
          <w:sz w:val="26"/>
          <w:szCs w:val="26"/>
        </w:rPr>
        <w:t xml:space="preserve">ría José García-Pelayo, junto a la presidenta de la Diputación Provincial de Cádiz, Almudena Martínez, han recibido hoy  al presidente de la Diputación de Huelva, </w:t>
      </w:r>
      <w:r>
        <w:rPr>
          <w:rFonts w:ascii="Arial Narrow" w:hAnsi="Arial Narrow"/>
          <w:sz w:val="26"/>
          <w:szCs w:val="26"/>
        </w:rPr>
        <w:t>David Toscano en el transcurso de una visita institucional al Ayuntamiento de Jerez, donde ha</w:t>
      </w:r>
      <w:r>
        <w:rPr>
          <w:rFonts w:ascii="Arial Narrow" w:hAnsi="Arial Narrow"/>
          <w:sz w:val="26"/>
          <w:szCs w:val="26"/>
        </w:rPr>
        <w:t>n celebrado un encuentro para establecer estrategias y líneas de colaboración conjuntas que beneficien a los ciudadanos de ambas provincias. Entre los temas abordados destaca la presentación del proyecto desarrollado por la Diputación de Huelva de instalac</w:t>
      </w:r>
      <w:r>
        <w:rPr>
          <w:rFonts w:ascii="Arial Narrow" w:hAnsi="Arial Narrow"/>
          <w:sz w:val="26"/>
          <w:szCs w:val="26"/>
        </w:rPr>
        <w:t xml:space="preserve">ión de cajeros automáticos en los municipios de la provincia más pequeños y con menor población para reducir desigualdades y mejorar y ampliar la oferta de servicios. </w:t>
      </w:r>
    </w:p>
    <w:p w:rsidR="00AE54FD" w:rsidRDefault="00AE54FD">
      <w:pPr>
        <w:pStyle w:val="NormalWeb"/>
        <w:jc w:val="both"/>
        <w:textAlignment w:val="baseline"/>
      </w:pPr>
    </w:p>
    <w:p w:rsidR="00AE54FD" w:rsidRDefault="007C2F45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el acto institucional, durante el cual, el presidente de la </w:t>
      </w:r>
      <w:r>
        <w:rPr>
          <w:rFonts w:ascii="Arial Narrow" w:hAnsi="Arial Narrow"/>
          <w:sz w:val="26"/>
          <w:szCs w:val="26"/>
        </w:rPr>
        <w:t>Diputación de Huelva ha firmado en el Lib</w:t>
      </w:r>
      <w:r>
        <w:rPr>
          <w:rFonts w:ascii="Arial Narrow" w:hAnsi="Arial Narrow"/>
          <w:sz w:val="26"/>
          <w:szCs w:val="26"/>
        </w:rPr>
        <w:t>ro de Honor de la Ciudad, han estado presentes miembros del Gobierno municipal, el diputado de Reto Demográfico y Planes de Innovación Local de la Diputación de Huelva, José Carlos Roda, y el Jefe de Servicio del área de Planes de Innovación Local y Reto D</w:t>
      </w:r>
      <w:r>
        <w:rPr>
          <w:rFonts w:ascii="Arial Narrow" w:hAnsi="Arial Narrow"/>
          <w:sz w:val="26"/>
          <w:szCs w:val="26"/>
        </w:rPr>
        <w:t xml:space="preserve">emográfico, Javier Mojarro. </w:t>
      </w:r>
    </w:p>
    <w:p w:rsidR="00AE54FD" w:rsidRDefault="00AE54FD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AE54FD" w:rsidRDefault="007C2F45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Tanto la alcaldesa de Jerez, como los presidentes de ambas diputaciones, han destacado la fuerte conexión y las similitudes existentes entre las provincias de Huelva y Cádiz, y especialmente con el territorio de Jerez. “Ambas </w:t>
      </w:r>
      <w:r>
        <w:rPr>
          <w:rFonts w:ascii="Arial Narrow" w:hAnsi="Arial Narrow"/>
          <w:sz w:val="26"/>
          <w:szCs w:val="26"/>
        </w:rPr>
        <w:t>regiones comparten señas de identidad, como la importancia del caballo, la tradición vinícola, el flamenco y una fuerte vocación de servicio público”, ha señalado María José García Pelayo, quien ha informado que el encuentro mantenido ha servido para poner</w:t>
      </w:r>
      <w:r>
        <w:rPr>
          <w:rFonts w:ascii="Arial Narrow" w:hAnsi="Arial Narrow"/>
          <w:sz w:val="26"/>
          <w:szCs w:val="26"/>
        </w:rPr>
        <w:t xml:space="preserve"> en valor el trabajo conjunto institucional y la posibilidad de poner en marcha en la provincia de Cádiz iniciativas desarrolladas por la citada institución onubense para mejorar la vida de los ciudadanos.</w:t>
      </w:r>
    </w:p>
    <w:p w:rsidR="00AE54FD" w:rsidRDefault="007C2F45">
      <w:pPr>
        <w:pStyle w:val="Ttulo4"/>
        <w:jc w:val="both"/>
        <w:rPr>
          <w:rFonts w:ascii="Arial Narrow" w:hAnsi="Arial Narrow"/>
          <w:b w:val="0"/>
          <w:bCs w:val="0"/>
          <w:sz w:val="26"/>
          <w:szCs w:val="26"/>
        </w:rPr>
      </w:pPr>
      <w:r>
        <w:rPr>
          <w:rFonts w:ascii="Arial Narrow" w:hAnsi="Arial Narrow"/>
          <w:b w:val="0"/>
          <w:bCs w:val="0"/>
          <w:sz w:val="26"/>
          <w:szCs w:val="26"/>
        </w:rPr>
        <w:t xml:space="preserve">En este sentido, ha agradecido la visita de David 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Toscano a Jerez, “y que haya venido con las manos llenas”, ha señalado en alusión al proyecto de dotación de cajeros </w:t>
      </w:r>
      <w:r>
        <w:rPr>
          <w:rFonts w:ascii="Arial Narrow" w:hAnsi="Arial Narrow"/>
          <w:b w:val="0"/>
          <w:bCs w:val="0"/>
          <w:sz w:val="26"/>
          <w:szCs w:val="26"/>
        </w:rPr>
        <w:lastRenderedPageBreak/>
        <w:t>automáticos en los núcleos de menor población. “Si queremos que la gente siga viviendo en las zonas rurales tenemos que ofrecerles buenos s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ervicios y facilitarles algo tan fundamental y básico como poder ingresar o sacar dinero sin tener que desplazarse a otros pueblos”. De igual modo, García-Pelayo, en calidad de presidenta de la FEMP, ha manifestado su intención de ofertar esta experiencia 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desde esta institución para que otros ayuntamientos “puedan conocerla y aplicarla”. </w:t>
      </w:r>
    </w:p>
    <w:p w:rsidR="00AE54FD" w:rsidRDefault="007C2F45">
      <w:pPr>
        <w:pStyle w:val="FirstParagraph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 raíz de la reunión, y tras conocer esta experiencia, la alcaldesa de Jerez ha asumido el compromiso de trabajar para dotar de cajeros automáticos a sus 16 barriadas rura</w:t>
      </w:r>
      <w:r>
        <w:rPr>
          <w:rFonts w:ascii="Arial Narrow" w:hAnsi="Arial Narrow"/>
          <w:sz w:val="26"/>
          <w:szCs w:val="26"/>
        </w:rPr>
        <w:t xml:space="preserve">les, algunas con </w:t>
      </w:r>
      <w:proofErr w:type="gramStart"/>
      <w:r>
        <w:rPr>
          <w:rFonts w:ascii="Arial Narrow" w:hAnsi="Arial Narrow"/>
          <w:sz w:val="26"/>
          <w:szCs w:val="26"/>
        </w:rPr>
        <w:t>una población considerable y situadas</w:t>
      </w:r>
      <w:proofErr w:type="gramEnd"/>
      <w:r>
        <w:rPr>
          <w:rFonts w:ascii="Arial Narrow" w:hAnsi="Arial Narrow"/>
          <w:sz w:val="26"/>
          <w:szCs w:val="26"/>
        </w:rPr>
        <w:t xml:space="preserve"> a gran distancia del núcleo urbano, como </w:t>
      </w:r>
      <w:proofErr w:type="spellStart"/>
      <w:r>
        <w:rPr>
          <w:rFonts w:ascii="Arial Narrow" w:hAnsi="Arial Narrow"/>
          <w:sz w:val="26"/>
          <w:szCs w:val="26"/>
        </w:rPr>
        <w:t>Gibalbín</w:t>
      </w:r>
      <w:proofErr w:type="spellEnd"/>
      <w:r>
        <w:rPr>
          <w:rFonts w:ascii="Arial Narrow" w:hAnsi="Arial Narrow"/>
          <w:sz w:val="26"/>
          <w:szCs w:val="26"/>
        </w:rPr>
        <w:t>, a 35 kilómetros. “Quiero trasladar un mensaje claro y es que será compromiso de gobierno para la próxima legislatura que las 16 barriadas rurales se v</w:t>
      </w:r>
      <w:r>
        <w:rPr>
          <w:rFonts w:ascii="Arial Narrow" w:hAnsi="Arial Narrow"/>
          <w:sz w:val="26"/>
          <w:szCs w:val="26"/>
        </w:rPr>
        <w:t xml:space="preserve">ayan incorporando a este sistema de cajeros automáticos para evitar el riesgo de exclusión financiera”. </w:t>
      </w:r>
    </w:p>
    <w:p w:rsidR="00AE54FD" w:rsidRDefault="007C2F45">
      <w:pPr>
        <w:pStyle w:val="FirstParagraph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Tal y como ha explicado el presidente de la Diputación de Huelva, este proyecto tiene como objeto combatir la exclusión financiera en los territorios d</w:t>
      </w:r>
      <w:r>
        <w:rPr>
          <w:rFonts w:ascii="Arial Narrow" w:hAnsi="Arial Narrow"/>
          <w:sz w:val="26"/>
          <w:szCs w:val="26"/>
        </w:rPr>
        <w:t>e menor población, y ha consistido en la instalación de una red de 38 cajeros automáticos públicos en todos los municipios y aldeas de más de 80 habitantes de la provincia onubense. “Este proyecto, que permite tanto sacar dinero como pagar recibos, nació d</w:t>
      </w:r>
      <w:r>
        <w:rPr>
          <w:rFonts w:ascii="Arial Narrow" w:hAnsi="Arial Narrow"/>
          <w:sz w:val="26"/>
          <w:szCs w:val="26"/>
        </w:rPr>
        <w:t>e la necesidad de evitar que los ciudadanos, especialmente los mayores, tuvieran que realizar largos y costosos desplazamientos para gestiones básicas, garantizando así la igualdad de servicios y ayudando a fijar la población en el territorio rural”, ha se</w:t>
      </w:r>
      <w:r>
        <w:rPr>
          <w:rFonts w:ascii="Arial Narrow" w:hAnsi="Arial Narrow"/>
          <w:sz w:val="26"/>
          <w:szCs w:val="26"/>
        </w:rPr>
        <w:t xml:space="preserve">ñalado. </w:t>
      </w:r>
    </w:p>
    <w:p w:rsidR="00AE54FD" w:rsidRDefault="007C2F45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 igual forma, David Toscano ha subrayado la importancia de esta iniciativa y la necesidad “de hacer este esfuerzo para que los ciudadanos sintiesen que nos preocupamos por su bienestar, y conseguir una igualdad real para eliminar esa brecha”. Es</w:t>
      </w:r>
      <w:r>
        <w:rPr>
          <w:rFonts w:ascii="Arial Narrow" w:hAnsi="Arial Narrow"/>
          <w:sz w:val="26"/>
          <w:szCs w:val="26"/>
        </w:rPr>
        <w:t xml:space="preserve"> por ello – ha añadido – que hemos considerado oportuno trasladar esta experiencia a la provincia de Cádiz y ponernos a disposición de la presidenta y de la alcaldesa de Jerez para generar sinergias y hacerle la vida más cómoda a los ciudadanos”. </w:t>
      </w:r>
    </w:p>
    <w:p w:rsidR="00AE54FD" w:rsidRDefault="007C2F45">
      <w:pPr>
        <w:pStyle w:val="Ttulo4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Comprom</w:t>
      </w:r>
      <w:r>
        <w:rPr>
          <w:rFonts w:ascii="Arial Narrow" w:hAnsi="Arial Narrow"/>
          <w:sz w:val="26"/>
          <w:szCs w:val="26"/>
        </w:rPr>
        <w:t>iso para Instalar Cajeros en Jerez y la Provincia de Cádiz</w:t>
      </w:r>
    </w:p>
    <w:p w:rsidR="00AE54FD" w:rsidRDefault="007C2F45">
      <w:pPr>
        <w:pStyle w:val="FirstParagraph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su parte, la </w:t>
      </w:r>
      <w:r>
        <w:rPr>
          <w:rFonts w:ascii="Arial Narrow" w:hAnsi="Arial Narrow"/>
          <w:sz w:val="26"/>
          <w:szCs w:val="26"/>
        </w:rPr>
        <w:t>presidenta de la Diputación de Cádiz, Almudena Martínez, ha valorado la experiencia de su homólogo en Huelva en lo que ha calificado como una medida de “igualdad real.” Y es que, h</w:t>
      </w:r>
      <w:r>
        <w:rPr>
          <w:rFonts w:ascii="Arial Narrow" w:hAnsi="Arial Narrow"/>
          <w:sz w:val="26"/>
          <w:szCs w:val="26"/>
        </w:rPr>
        <w:t xml:space="preserve">a asegurado, cualquier ciudadano tiene derecho a disfrutar servicios básicos de calidad, independientemente de que viva en una ciudad o en el entorno rural”. </w:t>
      </w:r>
    </w:p>
    <w:p w:rsidR="00AE54FD" w:rsidRDefault="007C2F45">
      <w:pPr>
        <w:pStyle w:val="FirstParagraph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ese sentido, aunque en la provincia de Cádiz todos los municipios disponen de cajero automátic</w:t>
      </w:r>
      <w:r>
        <w:rPr>
          <w:rFonts w:ascii="Arial Narrow" w:hAnsi="Arial Narrow"/>
          <w:sz w:val="26"/>
          <w:szCs w:val="26"/>
        </w:rPr>
        <w:t xml:space="preserve">o, aún queda una entidad local autónoma sin dicho servicio: </w:t>
      </w:r>
      <w:proofErr w:type="spellStart"/>
      <w:r>
        <w:rPr>
          <w:rFonts w:ascii="Arial Narrow" w:hAnsi="Arial Narrow"/>
          <w:sz w:val="26"/>
          <w:szCs w:val="26"/>
        </w:rPr>
        <w:t>Estella</w:t>
      </w:r>
      <w:proofErr w:type="spellEnd"/>
      <w:r>
        <w:rPr>
          <w:rFonts w:ascii="Arial Narrow" w:hAnsi="Arial Narrow"/>
          <w:sz w:val="26"/>
          <w:szCs w:val="26"/>
        </w:rPr>
        <w:t xml:space="preserve"> del Marqués. Al respecto, Almudena Martínez ha anunciado el compromiso de la Diputación “por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que </w:t>
      </w:r>
      <w:proofErr w:type="spellStart"/>
      <w:r>
        <w:rPr>
          <w:rFonts w:ascii="Arial Narrow" w:hAnsi="Arial Narrow"/>
          <w:sz w:val="26"/>
          <w:szCs w:val="26"/>
        </w:rPr>
        <w:t>Estella</w:t>
      </w:r>
      <w:proofErr w:type="spellEnd"/>
      <w:r>
        <w:rPr>
          <w:rFonts w:ascii="Arial Narrow" w:hAnsi="Arial Narrow"/>
          <w:sz w:val="26"/>
          <w:szCs w:val="26"/>
        </w:rPr>
        <w:t xml:space="preserve"> cuente próximamente con un cajero en el que sus habitantes puedan </w:t>
      </w:r>
      <w:r>
        <w:rPr>
          <w:rFonts w:ascii="Arial Narrow" w:hAnsi="Arial Narrow"/>
          <w:sz w:val="26"/>
          <w:szCs w:val="26"/>
        </w:rPr>
        <w:lastRenderedPageBreak/>
        <w:t>realizar gestione</w:t>
      </w:r>
      <w:r>
        <w:rPr>
          <w:rFonts w:ascii="Arial Narrow" w:hAnsi="Arial Narrow"/>
          <w:sz w:val="26"/>
          <w:szCs w:val="26"/>
        </w:rPr>
        <w:t>s tan básicas como sacar dinero o pagar recibos. Con ello, se incide en unos los objetivos primordiales del Gobierno provincial, como son “la fijación de la población en los territorios rurales y la lucha contra las brechas sociales, entre ellas, ha asever</w:t>
      </w:r>
      <w:r>
        <w:rPr>
          <w:rFonts w:ascii="Arial Narrow" w:hAnsi="Arial Narrow"/>
          <w:sz w:val="26"/>
          <w:szCs w:val="26"/>
        </w:rPr>
        <w:t xml:space="preserve">ado, también la financiera”. </w:t>
      </w:r>
    </w:p>
    <w:p w:rsidR="00AE54FD" w:rsidRDefault="007C2F45">
      <w:pPr>
        <w:pStyle w:val="FirstParagraph"/>
      </w:pPr>
      <w:r>
        <w:t>(Se adjuntan fotografías y audio)</w:t>
      </w:r>
    </w:p>
    <w:p w:rsidR="00AE54FD" w:rsidRDefault="00AE54FD">
      <w:pPr>
        <w:pStyle w:val="Textoindependiente"/>
      </w:pPr>
    </w:p>
    <w:p w:rsidR="00AE54FD" w:rsidRDefault="00AE54FD">
      <w:pPr>
        <w:pStyle w:val="Textoindependiente"/>
      </w:pPr>
    </w:p>
    <w:p w:rsidR="00AE54FD" w:rsidRDefault="00AE54FD">
      <w:pPr>
        <w:pStyle w:val="Ttulo4"/>
        <w:rPr>
          <w:rFonts w:ascii="Arial Narrow" w:hAnsi="Arial Narrow"/>
          <w:sz w:val="26"/>
          <w:szCs w:val="26"/>
        </w:rPr>
      </w:pPr>
    </w:p>
    <w:p w:rsidR="00AE54FD" w:rsidRDefault="00AE54FD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AE54FD" w:rsidRDefault="00AE54FD">
      <w:pPr>
        <w:rPr>
          <w:rFonts w:ascii="Tahoma" w:hAnsi="Tahoma" w:cs="Tahoma"/>
          <w:szCs w:val="20"/>
        </w:rPr>
      </w:pPr>
    </w:p>
    <w:p w:rsidR="00AE54FD" w:rsidRDefault="00AE54FD">
      <w:pPr>
        <w:rPr>
          <w:rFonts w:ascii="Arial Narrow" w:hAnsi="Arial Narrow" w:cs="Arial Narrow"/>
          <w:b/>
          <w:sz w:val="30"/>
          <w:szCs w:val="30"/>
        </w:rPr>
      </w:pPr>
    </w:p>
    <w:p w:rsidR="00AE54FD" w:rsidRDefault="00AE54FD">
      <w:pPr>
        <w:rPr>
          <w:rFonts w:ascii="Arial Narrow" w:hAnsi="Arial Narrow" w:cs="Arial Narrow"/>
          <w:b/>
          <w:sz w:val="30"/>
          <w:szCs w:val="30"/>
        </w:rPr>
      </w:pPr>
    </w:p>
    <w:sectPr w:rsidR="00AE54FD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C2F45">
      <w:r>
        <w:separator/>
      </w:r>
    </w:p>
  </w:endnote>
  <w:endnote w:type="continuationSeparator" w:id="0">
    <w:p w:rsidR="00000000" w:rsidRDefault="007C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C2F45">
      <w:r>
        <w:separator/>
      </w:r>
    </w:p>
  </w:footnote>
  <w:footnote w:type="continuationSeparator" w:id="0">
    <w:p w:rsidR="00000000" w:rsidRDefault="007C2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4FD" w:rsidRDefault="007C2F45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54FD" w:rsidRDefault="00AE54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AE54FD"/>
    <w:rsid w:val="007C2F45"/>
    <w:rsid w:val="00AE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F02EE-8432-441A-9DF2-54AD3028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Textoindependiente"/>
    <w:qFormat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878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150</cp:revision>
  <cp:lastPrinted>2025-11-21T11:34:00Z</cp:lastPrinted>
  <dcterms:created xsi:type="dcterms:W3CDTF">2008-04-18T08:06:00Z</dcterms:created>
  <dcterms:modified xsi:type="dcterms:W3CDTF">2025-12-11T12:54:00Z</dcterms:modified>
  <dc:language>es-ES</dc:language>
</cp:coreProperties>
</file>