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30" w:rsidRDefault="00885030"/>
    <w:p w:rsidR="00885030" w:rsidRDefault="009B6505" w:rsidP="009B6505">
      <w:r>
        <w:rPr>
          <w:rFonts w:ascii="Arial Narrow" w:eastAsia="Calibri" w:hAnsi="Arial Narrow"/>
          <w:b/>
          <w:sz w:val="40"/>
          <w:szCs w:val="40"/>
        </w:rPr>
        <w:t>El Ayuntamiento arrancará 2026 con tres potentes programas de emple</w:t>
      </w:r>
      <w:r>
        <w:rPr>
          <w:rFonts w:ascii="Arial Narrow" w:eastAsia="Calibri" w:hAnsi="Arial Narrow"/>
          <w:b/>
          <w:sz w:val="40"/>
          <w:szCs w:val="40"/>
        </w:rPr>
        <w:t>o y formación dotados con cerca de 700.000 euros</w:t>
      </w:r>
    </w:p>
    <w:p w:rsidR="00885030" w:rsidRDefault="00885030">
      <w:pPr>
        <w:jc w:val="both"/>
      </w:pPr>
    </w:p>
    <w:p w:rsidR="00885030" w:rsidRDefault="00885030">
      <w:pPr>
        <w:jc w:val="both"/>
      </w:pPr>
    </w:p>
    <w:p w:rsidR="00885030" w:rsidRDefault="009B6505" w:rsidP="009B6505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reafirma el compromiso del G</w:t>
      </w:r>
      <w:r>
        <w:rPr>
          <w:rFonts w:ascii="Arial Narrow" w:hAnsi="Arial Narrow"/>
          <w:sz w:val="36"/>
          <w:szCs w:val="36"/>
        </w:rPr>
        <w:t xml:space="preserve">obierno local con la creación de oportunidades laborales mediante el inicio de los proyectos </w:t>
      </w:r>
      <w:r>
        <w:rPr>
          <w:rFonts w:ascii="Arial Narrow" w:hAnsi="Arial Narrow"/>
          <w:sz w:val="36"/>
          <w:szCs w:val="36"/>
        </w:rPr>
        <w:t>‘Activa-T Joven’, ‘EPES’ y ‘Tradición Jerez’</w:t>
      </w:r>
    </w:p>
    <w:p w:rsidR="00885030" w:rsidRDefault="00885030">
      <w:pPr>
        <w:jc w:val="both"/>
        <w:rPr>
          <w:rFonts w:ascii="Arial Narrow" w:hAnsi="Arial Narrow"/>
          <w:sz w:val="36"/>
          <w:szCs w:val="36"/>
        </w:rPr>
      </w:pPr>
    </w:p>
    <w:p w:rsidR="00885030" w:rsidRDefault="009B6505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29</w:t>
      </w:r>
      <w:r>
        <w:rPr>
          <w:rFonts w:ascii="Arial Narrow" w:eastAsia="Calibri" w:hAnsi="Arial Narrow"/>
          <w:b/>
          <w:bCs/>
          <w:sz w:val="26"/>
          <w:szCs w:val="26"/>
        </w:rPr>
        <w:t xml:space="preserve"> de diciembre de 2025</w:t>
      </w:r>
      <w:r>
        <w:rPr>
          <w:rFonts w:ascii="Arial Narrow" w:eastAsia="Calibri" w:hAnsi="Arial Narrow"/>
          <w:sz w:val="26"/>
          <w:szCs w:val="26"/>
        </w:rPr>
        <w:t>. El Ayuntamiento, a través del D</w:t>
      </w:r>
      <w:r>
        <w:rPr>
          <w:rFonts w:ascii="Arial Narrow" w:eastAsia="Calibri" w:hAnsi="Arial Narrow"/>
          <w:sz w:val="26"/>
          <w:szCs w:val="26"/>
        </w:rPr>
        <w:t xml:space="preserve">epartamento municipal de Empleo, ha anunciado el inicio de tres potentes programas de empleo y formación que marcarán el arranque del próximo año 2026 en </w:t>
      </w:r>
      <w:r>
        <w:rPr>
          <w:rFonts w:ascii="Arial Narrow" w:eastAsia="Calibri" w:hAnsi="Arial Narrow"/>
          <w:sz w:val="26"/>
          <w:szCs w:val="26"/>
        </w:rPr>
        <w:t>función de las subvenciones conseguidas por la administración local al cierre de este 2025 y que rozan los 700.000 euros para la puesta en marcha de ‘Activa-T Joven’, ‘EPES’ y ‘Tradición Jerez’.</w:t>
      </w:r>
    </w:p>
    <w:p w:rsidR="00885030" w:rsidRDefault="009B6505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Estos tres proyectos aprobados, </w:t>
      </w:r>
      <w:r>
        <w:rPr>
          <w:rFonts w:ascii="Arial Narrow" w:eastAsia="Calibri" w:hAnsi="Arial Narrow"/>
          <w:sz w:val="26"/>
          <w:szCs w:val="26"/>
        </w:rPr>
        <w:t>pendientes de comenzar de m</w:t>
      </w:r>
      <w:r>
        <w:rPr>
          <w:rFonts w:ascii="Arial Narrow" w:eastAsia="Calibri" w:hAnsi="Arial Narrow"/>
          <w:sz w:val="26"/>
          <w:szCs w:val="26"/>
        </w:rPr>
        <w:t>anera inminente, están diseñados para dar respuesta a diferentes perfiles de la población, desde jóvenes que buscan su primera experiencia laboral hasta mayores de 45 años en situación de desempleo.</w:t>
      </w:r>
    </w:p>
    <w:p w:rsidR="00885030" w:rsidRDefault="009B650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 esta perspectiva, la delegada de Empleo,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</w:t>
      </w:r>
      <w:r>
        <w:rPr>
          <w:rFonts w:ascii="Arial Narrow" w:hAnsi="Arial Narrow"/>
          <w:sz w:val="26"/>
          <w:szCs w:val="26"/>
        </w:rPr>
        <w:t xml:space="preserve"> ha reafirmado “el compromiso del G</w:t>
      </w:r>
      <w:r>
        <w:rPr>
          <w:rFonts w:ascii="Arial Narrow" w:hAnsi="Arial Narrow"/>
          <w:sz w:val="26"/>
          <w:szCs w:val="26"/>
        </w:rPr>
        <w:t xml:space="preserve">obierno municipal con la creación de nuevas oportunidades laborales y la consolidación de su apuesta estratégica para impulsar la formación y el acceso al mercado laboral de la ciudadanía. </w:t>
      </w:r>
      <w:r>
        <w:rPr>
          <w:rFonts w:ascii="Arial Narrow" w:hAnsi="Arial Narrow"/>
          <w:sz w:val="26"/>
          <w:szCs w:val="26"/>
        </w:rPr>
        <w:t>La suma de las subvenciones ob</w:t>
      </w:r>
      <w:r>
        <w:rPr>
          <w:rFonts w:ascii="Arial Narrow" w:hAnsi="Arial Narrow"/>
          <w:sz w:val="26"/>
          <w:szCs w:val="26"/>
        </w:rPr>
        <w:t xml:space="preserve">tenidas para llevar a cabo estos proyectos ronda los 700.000 euros y supone una inyección económica directa en políticas activas de empleo”, ha subrayado la delegada, quien ha resaltado que la captación de estos fondos aseguran que en 2026 se continúe con </w:t>
      </w:r>
      <w:r>
        <w:rPr>
          <w:rFonts w:ascii="Arial Narrow" w:hAnsi="Arial Narrow"/>
          <w:sz w:val="26"/>
          <w:szCs w:val="26"/>
        </w:rPr>
        <w:t>la gestión pública desarrollada desde 2024: “comenzamos el año con los deberes hechos y con un horizonte de esperanza para muchas familias, con estas iniciativas el Ayuntamiento cumple su voluntad de ser una institución pública que realiza una gestión de l</w:t>
      </w:r>
      <w:r>
        <w:rPr>
          <w:rFonts w:ascii="Arial Narrow" w:hAnsi="Arial Narrow"/>
          <w:sz w:val="26"/>
          <w:szCs w:val="26"/>
        </w:rPr>
        <w:t xml:space="preserve">os recursos de gran utilidad para los ciudadanos y ciudadanas”. </w:t>
      </w:r>
    </w:p>
    <w:p w:rsidR="00885030" w:rsidRDefault="009B650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22222"/>
          <w:sz w:val="26"/>
          <w:szCs w:val="26"/>
        </w:rPr>
        <w:t>Al mismo tiempo, García ha querido agradecer el apoyo y la implicación de la Junta de Andalucía para la consecución de estas subvenciones que “combatirán las cifras de paro, mejorarán la cual</w:t>
      </w:r>
      <w:r>
        <w:rPr>
          <w:rFonts w:ascii="Arial Narrow" w:hAnsi="Arial Narrow"/>
          <w:color w:val="222222"/>
          <w:sz w:val="26"/>
          <w:szCs w:val="26"/>
        </w:rPr>
        <w:t>ificación de las personas beneficiarias y facilitarán a los participantes el acceso al mercado laboral”.</w:t>
      </w:r>
    </w:p>
    <w:p w:rsidR="00885030" w:rsidRDefault="009B650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22222"/>
          <w:sz w:val="26"/>
          <w:szCs w:val="26"/>
        </w:rPr>
        <w:t>El montante total de subvenciones gestionadas a lo largo de 2025 por parte del Departamento municipal de Políticas Activas de Empleo asciende a 2.750.9</w:t>
      </w:r>
      <w:r>
        <w:rPr>
          <w:rFonts w:ascii="Arial Narrow" w:hAnsi="Arial Narrow"/>
          <w:color w:val="222222"/>
          <w:sz w:val="26"/>
          <w:szCs w:val="26"/>
        </w:rPr>
        <w:t>01 euros.</w:t>
      </w:r>
    </w:p>
    <w:p w:rsidR="00885030" w:rsidRDefault="009B6505">
      <w:pPr>
        <w:spacing w:after="200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Programas aprobados para 2026</w:t>
      </w:r>
    </w:p>
    <w:p w:rsidR="00885030" w:rsidRDefault="009B650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Programa Activa-T Joven: Dotado con 107.600 euros, está enfocado a menores de 30 años beneficiarios del Sistema Nacional de Garantía Juvenil y contempla la contratación de 8 jóvenes, que por primera vez accederán a</w:t>
      </w:r>
      <w:r>
        <w:rPr>
          <w:rFonts w:ascii="Arial Narrow" w:hAnsi="Arial Narrow"/>
          <w:sz w:val="26"/>
          <w:szCs w:val="26"/>
        </w:rPr>
        <w:t xml:space="preserve">l mercado laboral, destinados al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de Jerez y a la Delegación de Medioambiente. Su inicio está previsto para el mes de febrero y establece un contrato de seis meses de duración a jornada completa.</w:t>
      </w:r>
    </w:p>
    <w:p w:rsidR="00885030" w:rsidRDefault="009B650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concreto, esta acción incluye dos actuaciones </w:t>
      </w:r>
      <w:r>
        <w:rPr>
          <w:rFonts w:ascii="Arial Narrow" w:hAnsi="Arial Narrow"/>
          <w:sz w:val="26"/>
          <w:szCs w:val="26"/>
        </w:rPr>
        <w:t xml:space="preserve">diferenciadas, ya que, por un lado, establece el ‘Programa de Educación Ambiental y divulgación sobre la conservación ex situ de especies amenazadas en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Servicio de Protección Animal’</w:t>
      </w:r>
      <w:r>
        <w:rPr>
          <w:rFonts w:ascii="Arial Narrow" w:hAnsi="Arial Narrow"/>
          <w:color w:val="000000"/>
          <w:sz w:val="26"/>
          <w:szCs w:val="26"/>
        </w:rPr>
        <w:t xml:space="preserve"> donde las</w:t>
      </w:r>
      <w:r>
        <w:rPr>
          <w:rFonts w:ascii="Arial Narrow" w:hAnsi="Arial Narrow"/>
          <w:color w:val="000000"/>
          <w:sz w:val="26"/>
          <w:szCs w:val="26"/>
        </w:rPr>
        <w:t xml:space="preserve"> contrataciones son un B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>iólogo (Técnico Superior A1) y un Monitor Medioambiental (C1) y, por otro, recoge la iniciativa ‘Programa Plan de Mejora de jardinería y arbolado, Educación Ambiental y divulgación sobre el arbolado, los espacios verdes y los espaci</w:t>
      </w:r>
      <w:r>
        <w:rPr>
          <w:rFonts w:ascii="Arial Narrow" w:hAnsi="Arial Narrow"/>
          <w:color w:val="000000"/>
          <w:sz w:val="26"/>
          <w:szCs w:val="26"/>
        </w:rPr>
        <w:t>os naturales de Jerez (Servicio de Medio Ambiente)’ donde las contrataciones asociadas son seis: un Biólogo (Técnico Superior A1), un Monitor Medioambiental (C1), un Jardinero-talador (Oficial 1º de Oficio) y tres Oficiales Primeros de Oficio de Jardinería</w:t>
      </w:r>
      <w:r>
        <w:rPr>
          <w:rFonts w:ascii="Arial Narrow" w:hAnsi="Arial Narrow"/>
          <w:color w:val="000000"/>
          <w:sz w:val="26"/>
          <w:szCs w:val="26"/>
        </w:rPr>
        <w:t xml:space="preserve">. </w:t>
      </w:r>
    </w:p>
    <w:p w:rsidR="00885030" w:rsidRDefault="0088503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85030" w:rsidRDefault="009B6505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Programa Experiencias Profesionales para el Empleo (EPES 26-27): Con una partida económica de 229.110 euros, este programa financiará prácticas no laborales en empresas a personas demandantes de empleo, e inscritas en el Sistema Andaluz de Empleo (SA</w:t>
      </w:r>
      <w:r>
        <w:rPr>
          <w:rFonts w:ascii="Arial Narrow" w:hAnsi="Arial Narrow"/>
          <w:sz w:val="26"/>
          <w:szCs w:val="26"/>
        </w:rPr>
        <w:t xml:space="preserve">E), pertenecientes a colectivos vulnerables (personas con discapacidad, minorías étnicas y personas en riesgo de exclusión social). Beneficiará a 80 usuarios y usuarias y contará con un técnico de gestión contratado. La previsión de las primeras prácticas </w:t>
      </w:r>
      <w:r>
        <w:rPr>
          <w:rFonts w:ascii="Arial Narrow" w:hAnsi="Arial Narrow"/>
          <w:sz w:val="26"/>
          <w:szCs w:val="26"/>
        </w:rPr>
        <w:t>ofertadas se estima para el primer trimestre de 2026.</w:t>
      </w:r>
    </w:p>
    <w:p w:rsidR="00885030" w:rsidRDefault="0088503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85030" w:rsidRDefault="009B6505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Proyecto de Empleo y Formación "Tradición Jerez": Una subvención de 352.809 euros respalda un programa de formación en alternancia para 15 personas mayores de 45 años pertenecientes a colectivos soci</w:t>
      </w:r>
      <w:r>
        <w:rPr>
          <w:rFonts w:ascii="Arial Narrow" w:hAnsi="Arial Narrow"/>
          <w:sz w:val="26"/>
          <w:szCs w:val="26"/>
        </w:rPr>
        <w:t>almente vulnerables y que contarán con un contrato desde el comienzo de la iniciativa. Está marcado un itinerario de 12 meses de formación y trabajo en alternancia, de manera que los participantes se formarán en gestión administrativa y docencia para el em</w:t>
      </w:r>
      <w:r>
        <w:rPr>
          <w:rFonts w:ascii="Arial Narrow" w:hAnsi="Arial Narrow"/>
          <w:sz w:val="26"/>
          <w:szCs w:val="26"/>
        </w:rPr>
        <w:t xml:space="preserve">pleo con el objetivo de preservar y renovar competencias y conocimientos asociados a oficios artesanales, tradicionales, propios de nuestro territorio y vinculados a la cultura de nuestra ciudad. Se prevé su puesta en marcha en junio de 2026 y conlleva la </w:t>
      </w:r>
      <w:r>
        <w:rPr>
          <w:rFonts w:ascii="Arial Narrow" w:hAnsi="Arial Narrow"/>
          <w:sz w:val="26"/>
          <w:szCs w:val="26"/>
        </w:rPr>
        <w:t>contratación de una Directora de proyecto, dos docentes, una orientadora laboral y un apoyo administrativo.</w:t>
      </w:r>
    </w:p>
    <w:p w:rsidR="00885030" w:rsidRDefault="00885030">
      <w:pPr>
        <w:spacing w:after="200"/>
        <w:jc w:val="both"/>
        <w:rPr>
          <w:rStyle w:val="Ninguno"/>
          <w:rFonts w:ascii="Arial Narrow" w:hAnsi="Arial Narrow"/>
          <w:sz w:val="26"/>
          <w:szCs w:val="26"/>
        </w:rPr>
      </w:pPr>
    </w:p>
    <w:p w:rsidR="00885030" w:rsidRDefault="009B6505">
      <w:pPr>
        <w:spacing w:after="200"/>
        <w:jc w:val="both"/>
        <w:rPr>
          <w:rStyle w:val="Ninguno"/>
          <w:rFonts w:ascii="Arial Narrow" w:hAnsi="Arial Narrow"/>
          <w:sz w:val="26"/>
          <w:szCs w:val="26"/>
          <w:lang w:val="es-ES"/>
        </w:rPr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adjunta fotografía y enlace de audio)  </w:t>
      </w:r>
    </w:p>
    <w:p w:rsidR="00885030" w:rsidRDefault="009B6505">
      <w:pPr>
        <w:pStyle w:val="Ttulo4"/>
        <w:jc w:val="both"/>
        <w:rPr>
          <w:rFonts w:ascii="Arial Narrow" w:hAnsi="Arial Narrow"/>
        </w:rPr>
      </w:pPr>
      <w:hyperlink r:id="rId7">
        <w:r>
          <w:rPr>
            <w:rStyle w:val="Hipervnculo"/>
            <w:rFonts w:ascii="Arial Narrow" w:hAnsi="Arial Narrow"/>
          </w:rPr>
          <w:t>https://ssweb.seap.minhap.es/almacen/descarga/envio/71873622ec81fe18fd6c01caf8d384098e473f8f</w:t>
        </w:r>
      </w:hyperlink>
    </w:p>
    <w:p w:rsidR="00885030" w:rsidRDefault="00885030">
      <w:pPr>
        <w:jc w:val="both"/>
        <w:rPr>
          <w:rFonts w:ascii="Arial Narrow" w:hAnsi="Arial Narrow"/>
        </w:rPr>
      </w:pPr>
    </w:p>
    <w:p w:rsidR="00885030" w:rsidRDefault="00885030">
      <w:pPr>
        <w:jc w:val="both"/>
        <w:rPr>
          <w:rFonts w:ascii="Arial Narrow" w:hAnsi="Arial Narrow"/>
        </w:rPr>
      </w:pPr>
    </w:p>
    <w:p w:rsidR="00885030" w:rsidRDefault="00885030">
      <w:pPr>
        <w:jc w:val="both"/>
        <w:rPr>
          <w:rFonts w:ascii="Arial Narrow" w:hAnsi="Arial Narrow"/>
        </w:rPr>
      </w:pPr>
    </w:p>
    <w:sectPr w:rsidR="00885030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6505">
      <w:r>
        <w:separator/>
      </w:r>
    </w:p>
  </w:endnote>
  <w:endnote w:type="continuationSeparator" w:id="0">
    <w:p w:rsidR="00000000" w:rsidRDefault="009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Apto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6505">
      <w:r>
        <w:separator/>
      </w:r>
    </w:p>
  </w:footnote>
  <w:footnote w:type="continuationSeparator" w:id="0">
    <w:p w:rsidR="00000000" w:rsidRDefault="009B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30" w:rsidRDefault="009B650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030" w:rsidRDefault="008850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F1AC7"/>
    <w:multiLevelType w:val="multilevel"/>
    <w:tmpl w:val="EBFE1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0B1E88"/>
    <w:multiLevelType w:val="multilevel"/>
    <w:tmpl w:val="137E3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30"/>
    <w:rsid w:val="00885030"/>
    <w:rsid w:val="009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ECE8-CE59-4B55-984F-C40EE6A6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4">
    <w:name w:val="heading 4"/>
    <w:basedOn w:val="Puest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qFormat/>
    <w:rPr>
      <w:i/>
      <w:iCs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Segoe UI" w:eastAsia="Arial" w:hAnsi="Segoe UI" w:cs="Segoe UI"/>
      <w:color w:val="000000"/>
      <w:sz w:val="18"/>
      <w:szCs w:val="18"/>
    </w:rPr>
  </w:style>
  <w:style w:type="character" w:customStyle="1" w:styleId="eop">
    <w:name w:val="eop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sinformatoCar">
    <w:name w:val="Texto sin formato Car"/>
    <w:qFormat/>
    <w:rPr>
      <w:rFonts w:ascii="Calibri" w:eastAsia="Times New Roman" w:hAnsi="Calibri" w:cs="Times New Roman"/>
      <w:color w:val="000000"/>
      <w:sz w:val="22"/>
      <w:szCs w:val="21"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3Car">
    <w:name w:val="Título 3 Car"/>
    <w:qFormat/>
    <w:rPr>
      <w:rFonts w:ascii="Times New Roman" w:hAnsi="Times New Roman" w:cs="0"/>
      <w:color w:val="0F4761"/>
      <w:sz w:val="28"/>
      <w:szCs w:val="28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rFonts w:ascii="Times New Roman" w:eastAsia="Aptos" w:hAnsi="Times New Roman" w:cs="Times New Roman"/>
      <w:lang w:eastAsia="es-ES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Aptos" w:hAnsi="Calibri" w:cs="0"/>
      <w:szCs w:val="21"/>
    </w:rPr>
  </w:style>
  <w:style w:type="paragraph" w:customStyle="1" w:styleId="Default">
    <w:name w:val="Default"/>
    <w:qFormat/>
    <w:pPr>
      <w:suppressAutoHyphens w:val="0"/>
    </w:pPr>
    <w:rPr>
      <w:rFonts w:ascii="Arial" w:eastAsia="Aptos" w:hAnsi="Arial" w:cs="Arial"/>
      <w:color w:val="000000"/>
      <w:lang w:eastAsia="zh-CN" w:bidi="hi-IN"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rsid w:val="003F62E5"/>
    <w:pPr>
      <w:widowControl w:val="0"/>
      <w:suppressLineNumbers/>
    </w:pPr>
    <w:rPr>
      <w:rFonts w:ascii="Times New Roman" w:eastAsia="NSimSun" w:hAnsi="Times New Roman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71873622ec81fe18fd6c01caf8d384098e473f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802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26</cp:revision>
  <dcterms:created xsi:type="dcterms:W3CDTF">2025-12-25T14:21:00Z</dcterms:created>
  <dcterms:modified xsi:type="dcterms:W3CDTF">2025-12-29T08:35:00Z</dcterms:modified>
  <dc:language>es-ES</dc:language>
</cp:coreProperties>
</file>