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53" w:rsidRDefault="00B93D53">
      <w:pPr>
        <w:rPr>
          <w:rFonts w:ascii="Arial Narrow" w:hAnsi="Arial Narrow"/>
          <w:color w:val="000000"/>
          <w:sz w:val="26"/>
          <w:szCs w:val="26"/>
        </w:rPr>
      </w:pPr>
    </w:p>
    <w:p w:rsidR="00B93D53" w:rsidRDefault="00B93D53">
      <w:pPr>
        <w:rPr>
          <w:rFonts w:ascii="Arial Narrow" w:hAnsi="Arial Narrow"/>
          <w:color w:val="000000"/>
          <w:sz w:val="26"/>
          <w:szCs w:val="26"/>
        </w:rPr>
      </w:pPr>
    </w:p>
    <w:p w:rsidR="00B93D53" w:rsidRDefault="00B93D53">
      <w:pPr>
        <w:rPr>
          <w:rFonts w:ascii="Arial Narrow" w:hAnsi="Arial Narrow"/>
          <w:color w:val="000000"/>
          <w:sz w:val="26"/>
          <w:szCs w:val="26"/>
        </w:rPr>
      </w:pPr>
    </w:p>
    <w:p w:rsidR="00B93D53" w:rsidRDefault="00701DD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solicita al Gobierno de España la cesión de la antigua sede de la Tesorería de la Seguridad Social para dotar al centro de un nuevo equipamiento público multifuncional</w:t>
      </w:r>
    </w:p>
    <w:p w:rsidR="00B93D53" w:rsidRDefault="00B93D53">
      <w:pPr>
        <w:jc w:val="both"/>
        <w:rPr>
          <w:rFonts w:ascii="Arial Narrow" w:hAnsi="Arial Narrow"/>
          <w:sz w:val="36"/>
          <w:szCs w:val="36"/>
        </w:rPr>
      </w:pPr>
    </w:p>
    <w:p w:rsidR="00B93D53" w:rsidRDefault="00B93D53">
      <w:pPr>
        <w:rPr>
          <w:rFonts w:ascii="Arial Narrow" w:hAnsi="Arial Narrow"/>
          <w:b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5 de enero de 2026.</w:t>
      </w:r>
      <w:r>
        <w:rPr>
          <w:rFonts w:ascii="Arial Narrow" w:hAnsi="Arial Narrow"/>
          <w:sz w:val="26"/>
          <w:szCs w:val="26"/>
        </w:rPr>
        <w:t xml:space="preserve"> El Pleno, presidido por la alcaldesa, María José García-Pelayo, ha aprobado solicitar al Ministerio de Inclusión, Seguridad Social y Migraciones, la cesión por adscripción, y por el plazo de 30 años, del inmueble propiedad de la Tesorería General de la Se</w:t>
      </w:r>
      <w:r>
        <w:rPr>
          <w:rFonts w:ascii="Arial Narrow" w:hAnsi="Arial Narrow"/>
          <w:sz w:val="26"/>
          <w:szCs w:val="26"/>
        </w:rPr>
        <w:t xml:space="preserve">guridad Social situado en la calle </w:t>
      </w:r>
      <w:r>
        <w:rPr>
          <w:rFonts w:ascii="Arial Narrow" w:hAnsi="Arial Narrow"/>
          <w:sz w:val="26"/>
          <w:szCs w:val="26"/>
        </w:rPr>
        <w:t xml:space="preserve">Ancha 5, a favor del Ayuntamiento para dotar a la ciudad de nuevo equipamiento público multifuncional, que se convertirá en un activo más para la recuperación del patrimonio y la dinamización del centro histórico.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primer teniente de alcaldesa y responsable de Patrimonio, Agustín Muñoz, ha explicado que este edificio quedó sin uso a principios del año pasado cuando estas dependencias fueron trasladadas, junto a las del Instituto Nacional de la Seguridad Social, q</w:t>
      </w:r>
      <w:r>
        <w:rPr>
          <w:rFonts w:ascii="Arial Narrow" w:hAnsi="Arial Narrow"/>
          <w:sz w:val="26"/>
          <w:szCs w:val="26"/>
        </w:rPr>
        <w:t xml:space="preserve">ue estaban en la calle </w:t>
      </w:r>
      <w:proofErr w:type="spellStart"/>
      <w:r>
        <w:rPr>
          <w:rFonts w:ascii="Arial Narrow" w:hAnsi="Arial Narrow"/>
          <w:sz w:val="26"/>
          <w:szCs w:val="26"/>
        </w:rPr>
        <w:t>Eguilaz</w:t>
      </w:r>
      <w:proofErr w:type="spellEnd"/>
      <w:r>
        <w:rPr>
          <w:rFonts w:ascii="Arial Narrow" w:hAnsi="Arial Narrow"/>
          <w:sz w:val="26"/>
          <w:szCs w:val="26"/>
        </w:rPr>
        <w:t>, a un nuevo edificio ubicado en la avenida de la Universidad. Posteriormente, fue licitado por la Tesorería General de la Seguridad Social mediante subasta pú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blica, procedimiento que resultó desierto.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añadid</w:t>
      </w:r>
      <w:r>
        <w:rPr>
          <w:rFonts w:ascii="Arial Narrow" w:hAnsi="Arial Narrow"/>
          <w:sz w:val="26"/>
          <w:szCs w:val="26"/>
        </w:rPr>
        <w:t>o que “ya se intentó la cesión del uso de este inmueble por adscripción al Ayuntamiento, si bien, el Ministerio lo sometió a la citada licitación. Ahora vuelven a ponerlo a disposición y nos han trasladado la voluntad de cederlo, y para la ciudad sería imp</w:t>
      </w:r>
      <w:r>
        <w:rPr>
          <w:rFonts w:ascii="Arial Narrow" w:hAnsi="Arial Narrow"/>
          <w:sz w:val="26"/>
          <w:szCs w:val="26"/>
        </w:rPr>
        <w:t xml:space="preserve">ortante su uso, porque nuestro objetivo es transformarlo en un equipamiento público destinado a cuestiones relacionadas con la seguridad y también para uso social y vecinal”.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una antigua casa patio con una superficie total de 1.079 metros cua</w:t>
      </w:r>
      <w:r>
        <w:rPr>
          <w:rFonts w:ascii="Arial Narrow" w:hAnsi="Arial Narrow"/>
          <w:sz w:val="26"/>
          <w:szCs w:val="26"/>
        </w:rPr>
        <w:t xml:space="preserve">drados, repartidos en 786,22 metros cuadrados en su planta baja, 159,05 en la entreplanta y 357,82  en la planta alta, teniendo acceso tanto por Ancha como por la calle Frías.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finalidad de esta cesión por adscripción es poner en valor este inmueble, a</w:t>
      </w:r>
      <w:r>
        <w:rPr>
          <w:rFonts w:ascii="Arial Narrow" w:hAnsi="Arial Narrow"/>
          <w:sz w:val="26"/>
          <w:szCs w:val="26"/>
        </w:rPr>
        <w:t>ctualmente infrautilizado y ubicado en un lugar idóneo, creando varios espacios destinados a la prestación de servicios públicos, en línea con la estrategia del Gobierno municipal de revitalizar el centro histórico y dotarlo de las infraestructuras necesar</w:t>
      </w:r>
      <w:r>
        <w:rPr>
          <w:rFonts w:ascii="Arial Narrow" w:hAnsi="Arial Narrow"/>
          <w:sz w:val="26"/>
          <w:szCs w:val="26"/>
        </w:rPr>
        <w:t xml:space="preserve">ias para dar </w:t>
      </w:r>
      <w:r>
        <w:rPr>
          <w:rFonts w:ascii="Arial Narrow" w:hAnsi="Arial Narrow"/>
          <w:sz w:val="26"/>
          <w:szCs w:val="26"/>
        </w:rPr>
        <w:lastRenderedPageBreak/>
        <w:t xml:space="preserve">respuesta a la ciudadanía. A la vez, se contribuye al mantenimiento del patrimonio público, evitando su deterioro y favoreciendo su conservación.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usos previstos, tal y como ha reseñado Agustín Muñoz, se articulan en torno a tres ejes de </w:t>
      </w:r>
      <w:r>
        <w:rPr>
          <w:rFonts w:ascii="Arial Narrow" w:hAnsi="Arial Narrow"/>
          <w:sz w:val="26"/>
          <w:szCs w:val="26"/>
        </w:rPr>
        <w:t>actuación: por un lado, seguridad ciudadana, dada la cantidad de eventos festivos, sociales y culturales que se llevan a cabo en la zona centro, que es además un entorno considerado de alta densidad residencial, comercial y turística.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segundo lugar, el</w:t>
      </w:r>
      <w:r>
        <w:rPr>
          <w:rFonts w:ascii="Arial Narrow" w:hAnsi="Arial Narrow"/>
          <w:sz w:val="26"/>
          <w:szCs w:val="26"/>
        </w:rPr>
        <w:t xml:space="preserve"> Gobierno prevé fomentar un uso de administración y servicios municipales de proximidad, acogiendo para ello una serie de dependencias administrativas y de atención ciudadana con el propósito de optimizar y centralizar recursos municipales. Por último, el </w:t>
      </w:r>
      <w:r>
        <w:rPr>
          <w:rFonts w:ascii="Arial Narrow" w:hAnsi="Arial Narrow"/>
          <w:sz w:val="26"/>
          <w:szCs w:val="26"/>
        </w:rPr>
        <w:t xml:space="preserve">inmueble incluiría un espacio multifuncional destinado a actividades sociales, vecinales, de formación, culturales y de convivencia ciudadana, promoviendo programas sociales gestionados por delegaciones municipales y asociaciones colaboradoras. 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701DD3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(Se adjun</w:t>
      </w:r>
      <w:r>
        <w:rPr>
          <w:rFonts w:ascii="Arial Narrow" w:hAnsi="Arial Narrow"/>
          <w:i/>
          <w:iCs/>
          <w:sz w:val="26"/>
          <w:szCs w:val="26"/>
        </w:rPr>
        <w:t>ta fotografía)</w:t>
      </w: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p w:rsidR="00B93D53" w:rsidRDefault="00B93D53">
      <w:pPr>
        <w:jc w:val="both"/>
        <w:rPr>
          <w:rFonts w:ascii="Arial Narrow" w:hAnsi="Arial Narrow"/>
          <w:sz w:val="26"/>
          <w:szCs w:val="26"/>
        </w:rPr>
      </w:pPr>
    </w:p>
    <w:sectPr w:rsidR="00B93D5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1DD3">
      <w:r>
        <w:separator/>
      </w:r>
    </w:p>
  </w:endnote>
  <w:endnote w:type="continuationSeparator" w:id="0">
    <w:p w:rsidR="00000000" w:rsidRDefault="0070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1DD3">
      <w:r>
        <w:separator/>
      </w:r>
    </w:p>
  </w:footnote>
  <w:footnote w:type="continuationSeparator" w:id="0">
    <w:p w:rsidR="00000000" w:rsidRDefault="0070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53" w:rsidRDefault="00701DD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3D53" w:rsidRDefault="00B93D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93D53"/>
    <w:rsid w:val="00701DD3"/>
    <w:rsid w:val="00B9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C6709-772D-41E3-A6C7-E90D230D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Normal"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506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185</cp:revision>
  <cp:lastPrinted>2026-01-05T09:51:00Z</cp:lastPrinted>
  <dcterms:created xsi:type="dcterms:W3CDTF">2008-04-18T08:06:00Z</dcterms:created>
  <dcterms:modified xsi:type="dcterms:W3CDTF">2026-01-05T10:24:00Z</dcterms:modified>
  <dc:language>es-ES</dc:language>
</cp:coreProperties>
</file>