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61C" w:rsidRDefault="00C6361C">
      <w:pPr>
        <w:rPr>
          <w:rFonts w:ascii="Arial Narrow" w:hAnsi="Arial Narrow"/>
          <w:color w:val="000000"/>
          <w:sz w:val="26"/>
          <w:szCs w:val="26"/>
        </w:rPr>
      </w:pPr>
    </w:p>
    <w:p w:rsidR="00C6361C" w:rsidRDefault="00C6361C">
      <w:pPr>
        <w:rPr>
          <w:rFonts w:ascii="Arial Narrow" w:hAnsi="Arial Narrow"/>
          <w:b/>
          <w:bCs/>
        </w:rPr>
      </w:pPr>
    </w:p>
    <w:p w:rsidR="00C6361C" w:rsidRDefault="001F780C">
      <w:r>
        <w:rPr>
          <w:rStyle w:val="Fuentedeprrafopredeter2"/>
          <w:rFonts w:ascii="Arial Narrow" w:hAnsi="Arial Narrow" w:cs="Century Gothic"/>
          <w:b/>
          <w:bCs/>
          <w:color w:val="000000"/>
          <w:sz w:val="40"/>
          <w:szCs w:val="40"/>
        </w:rPr>
        <w:t>La modificación del PGOU que regula las viviendas de uso turístico ya se puede consultar en jerez.es</w:t>
      </w:r>
    </w:p>
    <w:p w:rsidR="00C6361C" w:rsidRDefault="00C6361C"/>
    <w:p w:rsidR="00C6361C" w:rsidRDefault="001F780C">
      <w:pPr>
        <w:rPr>
          <w:sz w:val="36"/>
          <w:szCs w:val="36"/>
        </w:rPr>
      </w:pPr>
      <w:r>
        <w:rPr>
          <w:rFonts w:ascii="Arial Narrow" w:hAnsi="Arial Narrow"/>
          <w:sz w:val="36"/>
          <w:szCs w:val="36"/>
        </w:rPr>
        <w:t>A partir de ahora,</w:t>
      </w:r>
      <w:r>
        <w:rPr>
          <w:rFonts w:ascii="Arial Narrow" w:hAnsi="Arial Narrow"/>
          <w:sz w:val="36"/>
          <w:szCs w:val="36"/>
        </w:rPr>
        <w:t xml:space="preserve"> para destinar una vivienda a un fin turístico será necesario presentar en el Ayuntamiento una Declaración Responsable para viviendas de uso turístico con objeto de legalizar el cambio de uso</w:t>
      </w:r>
    </w:p>
    <w:p w:rsidR="00C6361C" w:rsidRDefault="00C6361C">
      <w:pPr>
        <w:jc w:val="both"/>
        <w:rPr>
          <w:rFonts w:ascii="Arial Narrow" w:hAnsi="Arial Narrow"/>
          <w:sz w:val="32"/>
          <w:szCs w:val="32"/>
        </w:rPr>
      </w:pPr>
    </w:p>
    <w:p w:rsidR="00C6361C" w:rsidRDefault="001F780C">
      <w:pPr>
        <w:rPr>
          <w:rFonts w:ascii="Arial Narrow" w:hAnsi="Arial Narrow"/>
          <w:sz w:val="36"/>
          <w:szCs w:val="36"/>
        </w:rPr>
      </w:pPr>
      <w:r>
        <w:rPr>
          <w:rFonts w:ascii="Arial Narrow" w:eastAsia="Arial" w:hAnsi="Arial Narrow" w:cs="Arial Narrow"/>
          <w:sz w:val="36"/>
          <w:szCs w:val="36"/>
          <w:lang w:eastAsia="es-ES_tradnl"/>
        </w:rPr>
        <w:t>La Delegación de Urbanismo habilita en su web un espacio para c</w:t>
      </w:r>
      <w:r>
        <w:rPr>
          <w:rFonts w:ascii="Arial Narrow" w:eastAsia="Arial" w:hAnsi="Arial Narrow" w:cs="Arial Narrow"/>
          <w:sz w:val="36"/>
          <w:szCs w:val="36"/>
          <w:lang w:eastAsia="es-ES_tradnl"/>
        </w:rPr>
        <w:t xml:space="preserve">onsultar toda la información relacionada con la nueva regulación,  realizar trámites, aclarar dudas y ofrecer asesoramiento práctico </w:t>
      </w:r>
    </w:p>
    <w:p w:rsidR="00C6361C" w:rsidRDefault="00C6361C">
      <w:pPr>
        <w:jc w:val="both"/>
        <w:rPr>
          <w:b/>
          <w:bCs/>
        </w:rPr>
      </w:pPr>
    </w:p>
    <w:p w:rsidR="00C6361C" w:rsidRDefault="001F780C">
      <w:pPr>
        <w:jc w:val="both"/>
        <w:rPr>
          <w:rFonts w:ascii="Arial Narrow" w:hAnsi="Arial Narrow"/>
          <w:sz w:val="26"/>
          <w:szCs w:val="26"/>
        </w:rPr>
      </w:pPr>
      <w:r>
        <w:rPr>
          <w:rFonts w:ascii="Arial Narrow" w:hAnsi="Arial Narrow"/>
          <w:b/>
          <w:bCs/>
          <w:sz w:val="26"/>
          <w:szCs w:val="26"/>
        </w:rPr>
        <w:t xml:space="preserve">26 de enero de 2026. </w:t>
      </w:r>
      <w:r>
        <w:rPr>
          <w:rFonts w:ascii="Arial Narrow" w:hAnsi="Arial Narrow"/>
          <w:sz w:val="26"/>
          <w:szCs w:val="26"/>
        </w:rPr>
        <w:t>La modificación del PGOU que contempla, como gran novedad, que el alojamiento en viviendas de uso tu</w:t>
      </w:r>
      <w:r>
        <w:rPr>
          <w:rFonts w:ascii="Arial Narrow" w:hAnsi="Arial Narrow"/>
          <w:sz w:val="26"/>
          <w:szCs w:val="26"/>
        </w:rPr>
        <w:t>rístico deba ser considerado como una actividad económica, y más concretamente a un uso de hospedaje, -puesto que se trata de viviendas no destinadas a su fin primordial, el de la residencia – se ha publicado</w:t>
      </w:r>
      <w:bookmarkStart w:id="0" w:name="_GoBack"/>
      <w:bookmarkEnd w:id="0"/>
      <w:r>
        <w:rPr>
          <w:rFonts w:ascii="Arial Narrow" w:hAnsi="Arial Narrow"/>
          <w:sz w:val="26"/>
          <w:szCs w:val="26"/>
        </w:rPr>
        <w:t xml:space="preserve"> en el Boletín oficial d</w:t>
      </w:r>
      <w:r>
        <w:rPr>
          <w:rFonts w:ascii="Arial Narrow" w:hAnsi="Arial Narrow"/>
          <w:sz w:val="26"/>
          <w:szCs w:val="26"/>
        </w:rPr>
        <w:t xml:space="preserve">e la Provincia (BOP) del 22 de enero de 2026. Toda </w:t>
      </w:r>
      <w:proofErr w:type="gramStart"/>
      <w:r>
        <w:rPr>
          <w:rFonts w:ascii="Arial Narrow" w:hAnsi="Arial Narrow"/>
          <w:sz w:val="26"/>
          <w:szCs w:val="26"/>
        </w:rPr>
        <w:t>la</w:t>
      </w:r>
      <w:proofErr w:type="gramEnd"/>
      <w:r>
        <w:rPr>
          <w:rFonts w:ascii="Arial Narrow" w:hAnsi="Arial Narrow"/>
          <w:sz w:val="26"/>
          <w:szCs w:val="26"/>
        </w:rPr>
        <w:t xml:space="preserve"> información relacionada con este instrumento de planeamiento ya está disponible en la web del Ayuntamiento de Jerez, </w:t>
      </w:r>
      <w:r>
        <w:rPr>
          <w:rFonts w:ascii="Arial Narrow" w:hAnsi="Arial Narrow"/>
          <w:i/>
          <w:iCs/>
          <w:sz w:val="26"/>
          <w:szCs w:val="26"/>
        </w:rPr>
        <w:t xml:space="preserve">jerez.es, </w:t>
      </w:r>
      <w:r>
        <w:rPr>
          <w:rFonts w:ascii="Arial Narrow" w:hAnsi="Arial Narrow"/>
          <w:sz w:val="26"/>
          <w:szCs w:val="26"/>
        </w:rPr>
        <w:t xml:space="preserve">en la dirección </w:t>
      </w:r>
      <w:hyperlink r:id="rId7">
        <w:r>
          <w:rPr>
            <w:rStyle w:val="Hipervnculo"/>
            <w:rFonts w:ascii="Arial Narrow" w:hAnsi="Arial Narrow"/>
            <w:sz w:val="26"/>
            <w:szCs w:val="26"/>
          </w:rPr>
          <w:t>https://www.jerez.es/webs-municipales/urbanismo/tramites/viviendas-de-uso-turistico</w:t>
        </w:r>
      </w:hyperlink>
      <w:r>
        <w:rPr>
          <w:rFonts w:ascii="Arial Narrow" w:hAnsi="Arial Narrow"/>
          <w:sz w:val="26"/>
          <w:szCs w:val="26"/>
        </w:rPr>
        <w:t xml:space="preserve">, </w:t>
      </w:r>
    </w:p>
    <w:p w:rsidR="00C6361C" w:rsidRDefault="00C6361C">
      <w:pPr>
        <w:jc w:val="both"/>
      </w:pPr>
    </w:p>
    <w:p w:rsidR="00C6361C" w:rsidRDefault="001F780C">
      <w:pPr>
        <w:jc w:val="both"/>
        <w:rPr>
          <w:rFonts w:ascii="Arial Narrow" w:hAnsi="Arial Narrow"/>
          <w:sz w:val="26"/>
          <w:szCs w:val="26"/>
        </w:rPr>
      </w:pPr>
      <w:r>
        <w:rPr>
          <w:rFonts w:ascii="Arial Narrow" w:hAnsi="Arial Narrow"/>
          <w:sz w:val="26"/>
          <w:szCs w:val="26"/>
        </w:rPr>
        <w:t>Como ha resaltado la delegada de Vivienda y Urbanismo, Belén de la Cuadra, lo más novedoso de esta regulación es que, a parti</w:t>
      </w:r>
      <w:r>
        <w:rPr>
          <w:rFonts w:ascii="Arial Narrow" w:hAnsi="Arial Narrow"/>
          <w:sz w:val="26"/>
          <w:szCs w:val="26"/>
        </w:rPr>
        <w:t>r de ahora, “para la utilización de una vivienda de uso turístico será necesaria la legalización del cambio de uso a vivienda de uso turístico (hospedaje). En consecuencia, para  destinar una vivienda al citado uso en Jerez, los interesados deberán present</w:t>
      </w:r>
      <w:r>
        <w:rPr>
          <w:rFonts w:ascii="Arial Narrow" w:hAnsi="Arial Narrow"/>
          <w:sz w:val="26"/>
          <w:szCs w:val="26"/>
        </w:rPr>
        <w:t xml:space="preserve">ar el modelo de Declaración Responsable para viviendas de uso turístico, que está disponible en la oficina de Registro de la Delegación de Urbanismo en Plaza del Arenal, en la web de Urbanismo y en la sede electrónica. </w:t>
      </w:r>
    </w:p>
    <w:p w:rsidR="00C6361C" w:rsidRDefault="00C6361C">
      <w:pPr>
        <w:jc w:val="both"/>
      </w:pPr>
    </w:p>
    <w:p w:rsidR="00C6361C" w:rsidRDefault="001F780C">
      <w:pPr>
        <w:jc w:val="both"/>
        <w:rPr>
          <w:rFonts w:ascii="Arial Narrow" w:hAnsi="Arial Narrow"/>
          <w:sz w:val="26"/>
          <w:szCs w:val="26"/>
        </w:rPr>
      </w:pPr>
      <w:r>
        <w:rPr>
          <w:rFonts w:ascii="Arial Narrow" w:hAnsi="Arial Narrow"/>
          <w:sz w:val="26"/>
          <w:szCs w:val="26"/>
        </w:rPr>
        <w:t>A través de la referida dirección e</w:t>
      </w:r>
      <w:r>
        <w:rPr>
          <w:rFonts w:ascii="Arial Narrow" w:hAnsi="Arial Narrow"/>
          <w:sz w:val="26"/>
          <w:szCs w:val="26"/>
        </w:rPr>
        <w:t xml:space="preserve">lectrónica, </w:t>
      </w:r>
      <w:r>
        <w:rPr>
          <w:rFonts w:ascii="Arial Narrow" w:eastAsia="Arial" w:hAnsi="Arial Narrow" w:cs="Arial Narrow"/>
          <w:sz w:val="26"/>
          <w:szCs w:val="26"/>
          <w:lang w:eastAsia="es-ES_tradnl"/>
        </w:rPr>
        <w:t>los interesados no sólo tendrán acceso al documento íntegro de la modificación puntual, sino que podrán disponer de toda la información que necesitan para tramitar los citados cambios de uso.  Asimismo, cualquier consulta relacionada con la mat</w:t>
      </w:r>
      <w:r>
        <w:rPr>
          <w:rFonts w:ascii="Arial Narrow" w:eastAsia="Arial" w:hAnsi="Arial Narrow" w:cs="Arial Narrow"/>
          <w:sz w:val="26"/>
          <w:szCs w:val="26"/>
          <w:lang w:eastAsia="es-ES_tradnl"/>
        </w:rPr>
        <w:t xml:space="preserve">eria se ha habilitado un formulario específico. "Somos conscientes de que, sobre todo en estos primeros momentos, los ciudadanos van a precisar de más información y orientación sobre procedimientos, requisitos y documentación, por ello desde la Delegación </w:t>
      </w:r>
      <w:r>
        <w:rPr>
          <w:rFonts w:ascii="Arial Narrow" w:eastAsia="Arial" w:hAnsi="Arial Narrow" w:cs="Arial Narrow"/>
          <w:sz w:val="26"/>
          <w:szCs w:val="26"/>
          <w:lang w:eastAsia="es-ES_tradnl"/>
        </w:rPr>
        <w:t xml:space="preserve">de Urbanismo se va a realizar un especial </w:t>
      </w:r>
      <w:r>
        <w:rPr>
          <w:rFonts w:ascii="Arial Narrow" w:eastAsia="Arial" w:hAnsi="Arial Narrow" w:cs="Arial Narrow"/>
          <w:sz w:val="26"/>
          <w:szCs w:val="26"/>
          <w:lang w:eastAsia="es-ES_tradnl"/>
        </w:rPr>
        <w:lastRenderedPageBreak/>
        <w:t xml:space="preserve">esfuerzo para ofrecer las aclaraciones y ayudas de índole práctica que se requieran", ha señalado Belén de la Cuadra. </w:t>
      </w:r>
    </w:p>
    <w:p w:rsidR="00C6361C" w:rsidRDefault="00C6361C">
      <w:pPr>
        <w:jc w:val="both"/>
      </w:pPr>
    </w:p>
    <w:p w:rsidR="00C6361C" w:rsidRDefault="001F780C">
      <w:pPr>
        <w:jc w:val="both"/>
        <w:rPr>
          <w:rFonts w:ascii="Arial Narrow" w:hAnsi="Arial Narrow"/>
          <w:sz w:val="26"/>
          <w:szCs w:val="26"/>
        </w:rPr>
      </w:pPr>
      <w:r>
        <w:rPr>
          <w:rFonts w:ascii="Arial Narrow" w:hAnsi="Arial Narrow"/>
          <w:sz w:val="26"/>
          <w:szCs w:val="26"/>
        </w:rPr>
        <w:t xml:space="preserve">Cabe recordar que esta Modificación del PGOU, que va destinada a adecuar la normativa respecto al uso hospedaje conforme a la regulación en materia de turismo, fue aprobada de manera definitiva en el Pleno del Ayuntamiento de noviembre de 2025. </w:t>
      </w:r>
    </w:p>
    <w:p w:rsidR="00C6361C" w:rsidRDefault="00C6361C">
      <w:pPr>
        <w:jc w:val="both"/>
        <w:rPr>
          <w:rFonts w:ascii="Arial Narrow" w:hAnsi="Arial Narrow"/>
          <w:sz w:val="26"/>
          <w:szCs w:val="26"/>
        </w:rPr>
      </w:pPr>
    </w:p>
    <w:p w:rsidR="00C6361C" w:rsidRDefault="001F780C">
      <w:pPr>
        <w:jc w:val="both"/>
        <w:rPr>
          <w:rFonts w:ascii="Arial Narrow" w:hAnsi="Arial Narrow"/>
          <w:sz w:val="26"/>
          <w:szCs w:val="26"/>
        </w:rPr>
      </w:pPr>
      <w:r>
        <w:rPr>
          <w:rFonts w:ascii="Arial Narrow" w:hAnsi="Arial Narrow"/>
          <w:sz w:val="26"/>
          <w:szCs w:val="26"/>
        </w:rPr>
        <w:t>Como ha e</w:t>
      </w:r>
      <w:r>
        <w:rPr>
          <w:rFonts w:ascii="Arial Narrow" w:hAnsi="Arial Narrow"/>
          <w:sz w:val="26"/>
          <w:szCs w:val="26"/>
        </w:rPr>
        <w:t>xplicado Belén de la Cuadra, tras su aprobación en el Pleno, “hemos procedido a la publicación de este acuerdo en el BOP, una vez dictada la Resolución de la Delegación Territorial de la Consejería de Fomento, Articulación del Territorio y Vivienda en Cádi</w:t>
      </w:r>
      <w:r>
        <w:rPr>
          <w:rFonts w:ascii="Arial Narrow" w:hAnsi="Arial Narrow"/>
          <w:sz w:val="26"/>
          <w:szCs w:val="26"/>
        </w:rPr>
        <w:t xml:space="preserve">z, de 8 de enero de 2026, autorizando la inscripción y depósito del referido instrumento de planeamiento en el Registro Autonómico de Instrumentos Urbanísticos”. </w:t>
      </w:r>
    </w:p>
    <w:p w:rsidR="00C6361C" w:rsidRDefault="00C6361C">
      <w:pPr>
        <w:jc w:val="both"/>
        <w:rPr>
          <w:rFonts w:ascii="Arial Narrow" w:hAnsi="Arial Narrow"/>
          <w:sz w:val="26"/>
          <w:szCs w:val="26"/>
        </w:rPr>
      </w:pPr>
    </w:p>
    <w:p w:rsidR="00C6361C" w:rsidRDefault="001F780C">
      <w:pPr>
        <w:jc w:val="both"/>
        <w:rPr>
          <w:rFonts w:ascii="Arial Narrow" w:hAnsi="Arial Narrow"/>
          <w:b/>
          <w:bCs/>
          <w:sz w:val="26"/>
          <w:szCs w:val="26"/>
        </w:rPr>
      </w:pPr>
      <w:r>
        <w:rPr>
          <w:rFonts w:ascii="Arial Narrow" w:hAnsi="Arial Narrow"/>
          <w:b/>
          <w:bCs/>
          <w:sz w:val="26"/>
          <w:szCs w:val="26"/>
        </w:rPr>
        <w:t>Principales contenidos de la nueva normativa</w:t>
      </w:r>
    </w:p>
    <w:p w:rsidR="00C6361C" w:rsidRDefault="00C6361C">
      <w:pPr>
        <w:jc w:val="both"/>
        <w:rPr>
          <w:rFonts w:ascii="Arial Narrow" w:hAnsi="Arial Narrow"/>
          <w:sz w:val="26"/>
          <w:szCs w:val="26"/>
        </w:rPr>
      </w:pPr>
    </w:p>
    <w:p w:rsidR="00C6361C" w:rsidRDefault="001F780C">
      <w:pPr>
        <w:jc w:val="both"/>
        <w:rPr>
          <w:rFonts w:ascii="Arial Narrow" w:hAnsi="Arial Narrow"/>
          <w:sz w:val="26"/>
          <w:szCs w:val="26"/>
        </w:rPr>
      </w:pPr>
      <w:r>
        <w:rPr>
          <w:rFonts w:ascii="Arial Narrow" w:hAnsi="Arial Narrow"/>
          <w:sz w:val="26"/>
          <w:szCs w:val="26"/>
        </w:rPr>
        <w:t>La presente modificación del PGOU establece cu</w:t>
      </w:r>
      <w:r>
        <w:rPr>
          <w:rFonts w:ascii="Arial Narrow" w:hAnsi="Arial Narrow"/>
          <w:sz w:val="26"/>
          <w:szCs w:val="26"/>
        </w:rPr>
        <w:t>áles son los requisitos técnicos y condiciones de orden urbanística que deben cumplir los inmuebles que, diseñados originalmente para lo residencial, comparten espacio con viviendas destinadas a un uso turístico. De este modo, las viviendas de uso turístic</w:t>
      </w:r>
      <w:r>
        <w:rPr>
          <w:rFonts w:ascii="Arial Narrow" w:hAnsi="Arial Narrow"/>
          <w:sz w:val="26"/>
          <w:szCs w:val="26"/>
        </w:rPr>
        <w:t>o deberán cumplir, entre otros, con los siguientes requisitos:</w:t>
      </w:r>
    </w:p>
    <w:p w:rsidR="00C6361C" w:rsidRDefault="00C6361C">
      <w:pPr>
        <w:jc w:val="both"/>
        <w:rPr>
          <w:rFonts w:ascii="Arial Narrow" w:hAnsi="Arial Narrow"/>
          <w:sz w:val="26"/>
          <w:szCs w:val="26"/>
        </w:rPr>
      </w:pPr>
    </w:p>
    <w:p w:rsidR="00C6361C" w:rsidRDefault="001F780C">
      <w:pPr>
        <w:pStyle w:val="Prrafodelista"/>
        <w:numPr>
          <w:ilvl w:val="0"/>
          <w:numId w:val="1"/>
        </w:numPr>
        <w:jc w:val="both"/>
        <w:rPr>
          <w:rFonts w:ascii="Arial Narrow" w:hAnsi="Arial Narrow"/>
          <w:sz w:val="26"/>
          <w:szCs w:val="26"/>
        </w:rPr>
      </w:pPr>
      <w:r>
        <w:rPr>
          <w:rFonts w:ascii="Arial Narrow" w:hAnsi="Arial Narrow"/>
          <w:sz w:val="26"/>
          <w:szCs w:val="26"/>
        </w:rPr>
        <w:t>Al tratarse de viviendas que alteran su uso, deberán tener la consideración de vivienda conforme a lo dispuesto en las Normas del PGOU y, en consecuencia, la superficie mínima exigida a las vi</w:t>
      </w:r>
      <w:r>
        <w:rPr>
          <w:rFonts w:ascii="Arial Narrow" w:hAnsi="Arial Narrow"/>
          <w:sz w:val="26"/>
          <w:szCs w:val="26"/>
        </w:rPr>
        <w:t>viendas de uso turístico es superior a la prevista en la normativa autonómica.</w:t>
      </w:r>
    </w:p>
    <w:p w:rsidR="00C6361C" w:rsidRDefault="00C6361C">
      <w:pPr>
        <w:jc w:val="both"/>
        <w:rPr>
          <w:rFonts w:ascii="Arial Narrow" w:hAnsi="Arial Narrow"/>
          <w:sz w:val="26"/>
          <w:szCs w:val="26"/>
        </w:rPr>
      </w:pPr>
    </w:p>
    <w:p w:rsidR="00C6361C" w:rsidRDefault="001F780C">
      <w:pPr>
        <w:pStyle w:val="Prrafodelista"/>
        <w:numPr>
          <w:ilvl w:val="0"/>
          <w:numId w:val="1"/>
        </w:numPr>
        <w:jc w:val="both"/>
        <w:rPr>
          <w:rFonts w:ascii="Arial Narrow" w:hAnsi="Arial Narrow"/>
          <w:sz w:val="26"/>
          <w:szCs w:val="26"/>
        </w:rPr>
      </w:pPr>
      <w:r>
        <w:rPr>
          <w:rFonts w:ascii="Arial Narrow" w:hAnsi="Arial Narrow"/>
          <w:sz w:val="26"/>
          <w:szCs w:val="26"/>
        </w:rPr>
        <w:t xml:space="preserve">Al ser necesariamente viviendas, solo podrán admitirse en edificios que permitan un uso residencial. </w:t>
      </w:r>
    </w:p>
    <w:p w:rsidR="00C6361C" w:rsidRDefault="00C6361C">
      <w:pPr>
        <w:jc w:val="both"/>
        <w:rPr>
          <w:rFonts w:ascii="Arial Narrow" w:hAnsi="Arial Narrow"/>
          <w:sz w:val="26"/>
          <w:szCs w:val="26"/>
        </w:rPr>
      </w:pPr>
    </w:p>
    <w:p w:rsidR="00C6361C" w:rsidRDefault="001F780C">
      <w:pPr>
        <w:pStyle w:val="Prrafodelista"/>
        <w:numPr>
          <w:ilvl w:val="0"/>
          <w:numId w:val="1"/>
        </w:numPr>
        <w:jc w:val="both"/>
        <w:rPr>
          <w:rFonts w:ascii="Arial Narrow" w:hAnsi="Arial Narrow"/>
          <w:sz w:val="26"/>
          <w:szCs w:val="26"/>
        </w:rPr>
      </w:pPr>
      <w:r>
        <w:rPr>
          <w:rFonts w:ascii="Arial Narrow" w:hAnsi="Arial Narrow"/>
          <w:sz w:val="26"/>
          <w:szCs w:val="26"/>
        </w:rPr>
        <w:t>Al tratarse de una actividad económica, y teniendo en cuenta la perspecti</w:t>
      </w:r>
      <w:r>
        <w:rPr>
          <w:rFonts w:ascii="Arial Narrow" w:hAnsi="Arial Narrow"/>
          <w:sz w:val="26"/>
          <w:szCs w:val="26"/>
        </w:rPr>
        <w:t xml:space="preserve">va de la convivencia entre residentes y turistas se propone que, en edificios plurifamiliares, sólo se admita en viviendas situadas en planta baja. </w:t>
      </w:r>
    </w:p>
    <w:p w:rsidR="00C6361C" w:rsidRDefault="00C6361C">
      <w:pPr>
        <w:pStyle w:val="Prrafodelista"/>
        <w:rPr>
          <w:rFonts w:ascii="Arial Narrow" w:hAnsi="Arial Narrow"/>
          <w:sz w:val="26"/>
          <w:szCs w:val="26"/>
        </w:rPr>
      </w:pPr>
    </w:p>
    <w:p w:rsidR="00C6361C" w:rsidRDefault="001F780C">
      <w:pPr>
        <w:pStyle w:val="Prrafodelista"/>
        <w:numPr>
          <w:ilvl w:val="0"/>
          <w:numId w:val="1"/>
        </w:numPr>
        <w:jc w:val="both"/>
        <w:rPr>
          <w:rFonts w:ascii="Arial Narrow" w:hAnsi="Arial Narrow"/>
          <w:sz w:val="26"/>
          <w:szCs w:val="26"/>
        </w:rPr>
      </w:pPr>
      <w:r>
        <w:rPr>
          <w:rFonts w:ascii="Arial Narrow" w:hAnsi="Arial Narrow"/>
          <w:sz w:val="26"/>
          <w:szCs w:val="26"/>
        </w:rPr>
        <w:t xml:space="preserve">En relación al cumplimiento de la normativa de accesibilidad, se exigirán las mismas condiciones que las </w:t>
      </w:r>
      <w:r>
        <w:rPr>
          <w:rFonts w:ascii="Arial Narrow" w:hAnsi="Arial Narrow"/>
          <w:sz w:val="26"/>
          <w:szCs w:val="26"/>
        </w:rPr>
        <w:t>reguladas para establecimientos destinados a uso de hospedaje.</w:t>
      </w:r>
    </w:p>
    <w:p w:rsidR="00C6361C" w:rsidRDefault="00C6361C">
      <w:pPr>
        <w:jc w:val="both"/>
        <w:rPr>
          <w:rFonts w:ascii="Arial Narrow" w:hAnsi="Arial Narrow"/>
          <w:sz w:val="26"/>
          <w:szCs w:val="26"/>
        </w:rPr>
      </w:pPr>
    </w:p>
    <w:p w:rsidR="00C6361C" w:rsidRDefault="001F780C">
      <w:pPr>
        <w:jc w:val="both"/>
      </w:pPr>
      <w:r>
        <w:rPr>
          <w:rFonts w:ascii="Arial Narrow" w:hAnsi="Arial Narrow"/>
          <w:sz w:val="26"/>
          <w:szCs w:val="26"/>
        </w:rPr>
        <w:t xml:space="preserve">Enlace web: </w:t>
      </w:r>
    </w:p>
    <w:p w:rsidR="00C6361C" w:rsidRDefault="00C6361C">
      <w:pPr>
        <w:jc w:val="both"/>
        <w:rPr>
          <w:rFonts w:ascii="Arial Narrow" w:hAnsi="Arial Narrow"/>
          <w:sz w:val="26"/>
          <w:szCs w:val="26"/>
        </w:rPr>
      </w:pPr>
    </w:p>
    <w:p w:rsidR="00C6361C" w:rsidRDefault="001F780C">
      <w:pPr>
        <w:jc w:val="both"/>
        <w:rPr>
          <w:i/>
          <w:iCs/>
        </w:rPr>
      </w:pPr>
      <w:r>
        <w:rPr>
          <w:rFonts w:ascii="Arial Narrow" w:hAnsi="Arial Narrow"/>
          <w:i/>
          <w:iCs/>
          <w:sz w:val="26"/>
          <w:szCs w:val="26"/>
        </w:rPr>
        <w:t>https://www.jerez.es/webs-municipales/urbanismo/tramites/viviendas-de-uso-turistico</w:t>
      </w:r>
    </w:p>
    <w:p w:rsidR="00C6361C" w:rsidRDefault="00C6361C">
      <w:pPr>
        <w:pStyle w:val="western"/>
        <w:jc w:val="both"/>
        <w:rPr>
          <w:rFonts w:ascii="Arial Narrow" w:hAnsi="Arial Narrow"/>
          <w:sz w:val="26"/>
          <w:szCs w:val="26"/>
        </w:rPr>
      </w:pPr>
    </w:p>
    <w:p w:rsidR="00C6361C" w:rsidRDefault="00C6361C">
      <w:pPr>
        <w:pStyle w:val="NormalWeb"/>
        <w:jc w:val="both"/>
        <w:textAlignment w:val="baseline"/>
        <w:rPr>
          <w:rFonts w:ascii="Arial Narrow" w:hAnsi="Arial Narrow"/>
          <w:b/>
          <w:bCs/>
          <w:sz w:val="26"/>
          <w:szCs w:val="26"/>
        </w:rPr>
      </w:pPr>
    </w:p>
    <w:sectPr w:rsidR="00C6361C">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780C">
      <w:r>
        <w:separator/>
      </w:r>
    </w:p>
  </w:endnote>
  <w:endnote w:type="continuationSeparator" w:id="0">
    <w:p w:rsidR="00000000" w:rsidRDefault="001F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780C">
      <w:r>
        <w:separator/>
      </w:r>
    </w:p>
  </w:footnote>
  <w:footnote w:type="continuationSeparator" w:id="0">
    <w:p w:rsidR="00000000" w:rsidRDefault="001F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1C" w:rsidRDefault="001F780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6361C" w:rsidRDefault="00C636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3B0D"/>
    <w:multiLevelType w:val="multilevel"/>
    <w:tmpl w:val="3B327EA2"/>
    <w:lvl w:ilvl="0">
      <w:start w:val="1"/>
      <w:numFmt w:val="bullet"/>
      <w:lvlText w:val=""/>
      <w:lvlJc w:val="left"/>
      <w:pPr>
        <w:tabs>
          <w:tab w:val="num" w:pos="0"/>
        </w:tabs>
        <w:ind w:left="1065" w:hanging="705"/>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591F14"/>
    <w:multiLevelType w:val="multilevel"/>
    <w:tmpl w:val="DE32B1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6361C"/>
    <w:rsid w:val="001F780C"/>
    <w:rsid w:val="00C6361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B9830-C5A8-405D-B9F4-690AB650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my-2">
    <w:name w:val="my-2"/>
    <w:basedOn w:val="Normal"/>
    <w:qFormat/>
    <w:pPr>
      <w:suppressAutoHyphens w:val="0"/>
      <w:spacing w:beforeAutospacing="1" w:afterAutospacing="1"/>
    </w:pPr>
    <w:rPr>
      <w:rFonts w:ascii="Times New Roman" w:eastAsia="Times New Roman" w:hAnsi="Times New Roman"/>
      <w:lang w:eastAsia="es-ES_tradnl"/>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erez.es/webs-municipales/urbanismo/tramites/viviendas-de-uso-turis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695</Words>
  <Characters>3824</Characters>
  <Application>Microsoft Office Word</Application>
  <DocSecurity>0</DocSecurity>
  <Lines>31</Lines>
  <Paragraphs>9</Paragraphs>
  <ScaleCrop>false</ScaleCrop>
  <Company>Aytojerez</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cp:lastPrinted>2026-01-26T10:16:00Z</cp:lastPrinted>
  <dcterms:created xsi:type="dcterms:W3CDTF">2008-04-18T08:06:00Z</dcterms:created>
  <dcterms:modified xsi:type="dcterms:W3CDTF">2026-01-26T12:07:00Z</dcterms:modified>
  <dc:language>es-ES</dc:language>
</cp:coreProperties>
</file>