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Normal"/>
        <w:rPr>
          <w:rFonts w:ascii="Arial Narrow" w:hAnsi="Arial Narrow"/>
          <w:b/>
          <w:bCs/>
        </w:rPr>
      </w:pPr>
      <w:r>
        <w:rPr>
          <w:rFonts w:ascii="Arial Narrow" w:hAnsi="Arial Narrow"/>
          <w:b/>
          <w:bCs/>
        </w:rPr>
      </w:r>
    </w:p>
    <w:p>
      <w:pPr>
        <w:pStyle w:val="Normal"/>
        <w:rPr>
          <w:rFonts w:ascii="Arial Narrow" w:hAnsi="Arial Narrow" w:eastAsia="Malgun Gothic" w:cs="Helvetica"/>
          <w:b/>
          <w:bCs/>
          <w:spacing w:val="-2"/>
          <w:sz w:val="40"/>
          <w:szCs w:val="40"/>
          <w:lang w:eastAsia="es-ES_tradnl" w:bidi="hi-IN"/>
        </w:rPr>
      </w:pPr>
      <w:r>
        <w:rPr>
          <w:rFonts w:eastAsia="Malgun Gothic" w:cs="Helvetica" w:ascii="Arial Narrow" w:hAnsi="Arial Narrow"/>
          <w:b/>
          <w:bCs/>
          <w:spacing w:val="-2"/>
          <w:sz w:val="40"/>
          <w:szCs w:val="40"/>
          <w:lang w:eastAsia="es-ES_tradnl" w:bidi="hi-IN"/>
        </w:rPr>
        <w:t>El Ayuntamiento inicia una segunda convocatoria de venta forzosa de la finca de la calle Fernán Caballero 13, incluida en el Registro Municipal de Solares</w:t>
      </w:r>
    </w:p>
    <w:p>
      <w:pPr>
        <w:pStyle w:val="Normal"/>
        <w:rPr>
          <w:rFonts w:ascii="Arial Narrow" w:hAnsi="Arial Narrow" w:eastAsia="Malgun Gothic" w:cs="Helvetica"/>
          <w:b/>
          <w:bCs/>
          <w:spacing w:val="-2"/>
          <w:sz w:val="40"/>
          <w:szCs w:val="40"/>
          <w:lang w:eastAsia="es-ES_tradnl" w:bidi="hi-IN"/>
        </w:rPr>
      </w:pPr>
      <w:r>
        <w:rPr>
          <w:rFonts w:eastAsia="Malgun Gothic" w:cs="Helvetica" w:ascii="Arial Narrow" w:hAnsi="Arial Narrow"/>
          <w:b/>
          <w:bCs/>
          <w:spacing w:val="-2"/>
          <w:sz w:val="40"/>
          <w:szCs w:val="40"/>
          <w:lang w:eastAsia="es-ES_tradnl" w:bidi="hi-IN"/>
        </w:rPr>
      </w:r>
    </w:p>
    <w:p>
      <w:pPr>
        <w:pStyle w:val="Normal"/>
        <w:jc w:val="both"/>
        <w:rPr>
          <w:rFonts w:ascii="Arial Narrow" w:hAnsi="Arial Narrow"/>
          <w:sz w:val="26"/>
          <w:szCs w:val="26"/>
        </w:rPr>
      </w:pPr>
      <w:r>
        <w:rPr>
          <w:rFonts w:eastAsia="Malgun Gothic" w:cs="Helvetica" w:ascii="Arial Narrow" w:hAnsi="Arial Narrow"/>
          <w:b/>
          <w:bCs/>
          <w:color w:val="000000"/>
          <w:sz w:val="26"/>
          <w:szCs w:val="26"/>
          <w:lang w:eastAsia="es-ES_tradnl"/>
        </w:rPr>
        <w:t>28</w:t>
      </w:r>
      <w:r>
        <w:rPr>
          <w:rFonts w:eastAsia="Malgun Gothic" w:cs="Helvetica" w:ascii="Arial Narrow" w:hAnsi="Arial Narrow"/>
          <w:b/>
          <w:bCs/>
          <w:color w:val="000000"/>
          <w:sz w:val="26"/>
          <w:szCs w:val="26"/>
          <w:lang w:eastAsia="es-ES_tradnl"/>
        </w:rPr>
        <w:t xml:space="preserve"> de enero de 2026. </w:t>
      </w:r>
      <w:r>
        <w:rPr>
          <w:rFonts w:eastAsia="Malgun Gothic" w:cs="Helvetica" w:ascii="Arial Narrow" w:hAnsi="Arial Narrow"/>
          <w:color w:val="000000"/>
          <w:sz w:val="26"/>
          <w:szCs w:val="26"/>
          <w:lang w:eastAsia="es-ES_tradnl"/>
        </w:rPr>
        <w:t>El Ayuntamiento ha iniciado un segundo</w:t>
      </w:r>
      <w:r>
        <w:rPr>
          <w:rFonts w:cs="Arial" w:ascii="Arial Narrow" w:hAnsi="Arial Narrow" w:cstheme="minorHAnsi"/>
          <w:sz w:val="26"/>
          <w:szCs w:val="26"/>
        </w:rPr>
        <w:t xml:space="preserve"> procedimiento de venta forzosa para la sustitución de los propietarios de la finca de la calle Fernán Caballero 13, incluida en el Registro Municipal de Solares y Edificaciones Ruinosas, tras quedar desierto el anterior. </w:t>
      </w:r>
      <w:r>
        <w:rPr>
          <w:rFonts w:cs="Arial" w:ascii="Arial Narrow" w:hAnsi="Arial Narrow" w:cstheme="minorHAnsi"/>
          <w:sz w:val="26"/>
          <w:szCs w:val="26"/>
        </w:rPr>
        <w:t xml:space="preserve">El inmueble sale a la venta con un precio de salida </w:t>
      </w:r>
      <w:r>
        <w:rPr>
          <w:rFonts w:cs="Arial" w:ascii="Arial Narrow" w:hAnsi="Arial Narrow" w:cstheme="minorHAnsi"/>
          <w:sz w:val="26"/>
          <w:szCs w:val="26"/>
        </w:rPr>
        <w:t xml:space="preserve">de 28.241,93 euros.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Malgun Gothic" w:cs="Arial" w:ascii="Arial Narrow" w:hAnsi="Arial Narrow" w:cstheme="minorHAnsi"/>
          <w:color w:val="000000"/>
          <w:sz w:val="26"/>
          <w:szCs w:val="26"/>
          <w:lang w:eastAsia="es-ES_tradnl"/>
        </w:rPr>
        <w:t xml:space="preserve">La parcela que se oferta  tiene una extensión superficial de 244 metros cuadrados y lleva años en estado de abandono por parte de sus propietarios; la finca estuvo destinada en su día a la construcción de un edificio de cinco viviendas, pero las obras quedaron paralizadas y, desde entonces, se han venido sucediendo episodios de vandalismo en su interior que han requerido la intervención del Ayuntamiento de forma subsidiaria para llevar a cabo medidas de seguridad. </w:t>
      </w:r>
    </w:p>
    <w:p>
      <w:pPr>
        <w:pStyle w:val="Normal"/>
        <w:jc w:val="both"/>
        <w:rPr>
          <w:rFonts w:eastAsia="Malgun Gothic" w:cs="Arial" w:cstheme="minorHAnsi"/>
          <w:color w:val="000000"/>
          <w:lang w:eastAsia="es-ES_tradnl"/>
        </w:rPr>
      </w:pPr>
      <w:r>
        <w:rPr>
          <w:rFonts w:eastAsia="Malgun Gothic" w:cs="Arial" w:cstheme="minorHAnsi"/>
          <w:color w:val="000000"/>
          <w:lang w:eastAsia="es-ES_tradnl"/>
        </w:rPr>
      </w:r>
    </w:p>
    <w:p>
      <w:pPr>
        <w:pStyle w:val="Normal"/>
        <w:jc w:val="both"/>
        <w:rPr>
          <w:rFonts w:ascii="Arial Narrow" w:hAnsi="Arial Narrow"/>
          <w:sz w:val="26"/>
          <w:szCs w:val="26"/>
        </w:rPr>
      </w:pPr>
      <w:r>
        <w:rPr>
          <w:rFonts w:eastAsia="Malgun Gothic" w:cs="Arial" w:ascii="Arial Narrow" w:hAnsi="Arial Narrow" w:cstheme="minorHAnsi"/>
          <w:color w:val="000000"/>
          <w:sz w:val="26"/>
          <w:szCs w:val="26"/>
          <w:lang w:eastAsia="es-ES_tradnl"/>
        </w:rPr>
        <w:t xml:space="preserve">Desde junio de 2023 se han culminado siete expedientes de venta forzosa de fincas de mal estado que tendrán como resultado la construcción de 142 viviendas en el centro histórico de la ciudad. Además de contribuir al impulso de la actividad económica, estos procedimientos contribuyen a regenerar las áreas urbanas y a eliminar espacios degradados. Así pues, con esta nueva convocatoria se pretende seguir ofreciendo nuevas oportunidades de inversión a la iniciativa privada con condiciones ventajosas e importes asequibles.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i/>
          <w:iCs/>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LibreOffice/7.6.7.2$Windows_X86_64 LibreOffice_project/dd47e4b30cb7dab30588d6c79c651f218165e3c5</Application>
  <AppVersion>15.0000</AppVersion>
  <Pages>1</Pages>
  <Words>239</Words>
  <Characters>1262</Characters>
  <CharactersWithSpaces>1501</CharactersWithSpaces>
  <Paragraphs>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framirez</dc:creator>
  <dc:description/>
  <dc:language>es-ES</dc:language>
  <cp:lastModifiedBy/>
  <cp:lastPrinted>2026-01-05T09:55:00Z</cp:lastPrinted>
  <dcterms:modified xsi:type="dcterms:W3CDTF">2026-01-28T08:54:15Z</dcterms:modified>
  <cp:revision>12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