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9DAAD" w14:textId="45E6CE86" w:rsidR="00E161ED" w:rsidRDefault="006B654F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alcaldesa </w:t>
      </w:r>
      <w:r w:rsidR="005B526E">
        <w:rPr>
          <w:rFonts w:ascii="Arial Narrow" w:hAnsi="Arial Narrow"/>
          <w:b/>
          <w:bCs/>
          <w:sz w:val="40"/>
          <w:szCs w:val="40"/>
        </w:rPr>
        <w:t xml:space="preserve">de Jerez muestra su preocupación por los daños de las borrascas y la crecida del Río </w:t>
      </w:r>
      <w:r w:rsidR="004D4422">
        <w:rPr>
          <w:rFonts w:ascii="Arial Narrow" w:hAnsi="Arial Narrow"/>
          <w:b/>
          <w:bCs/>
          <w:sz w:val="40"/>
          <w:szCs w:val="40"/>
        </w:rPr>
        <w:t>a agricultores y ganaderos</w:t>
      </w:r>
    </w:p>
    <w:p w14:paraId="0B572041" w14:textId="77777777" w:rsidR="00881A8E" w:rsidRDefault="00881A8E">
      <w:pPr>
        <w:rPr>
          <w:rFonts w:ascii="Arial Narrow" w:hAnsi="Arial Narrow"/>
          <w:b/>
          <w:bCs/>
        </w:rPr>
      </w:pPr>
    </w:p>
    <w:p w14:paraId="75E56BFC" w14:textId="2FDAA3AD" w:rsidR="00604097" w:rsidRDefault="006B654F" w:rsidP="004526FC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María José García-Pelayo </w:t>
      </w:r>
      <w:r w:rsidR="000D2EEF">
        <w:rPr>
          <w:rFonts w:ascii="Arial Narrow" w:hAnsi="Arial Narrow"/>
          <w:sz w:val="36"/>
          <w:szCs w:val="36"/>
        </w:rPr>
        <w:t>contacta con las organizaciones agrarias y avanza que habrá un equipo coordinado por Agustín Muñoz para canalizar to</w:t>
      </w:r>
      <w:r w:rsidR="005B526E">
        <w:rPr>
          <w:rFonts w:ascii="Arial Narrow" w:hAnsi="Arial Narrow"/>
          <w:sz w:val="36"/>
          <w:szCs w:val="36"/>
        </w:rPr>
        <w:t>das las incidencias del término municipal, incluidas las de agricultores y ganaderos</w:t>
      </w:r>
    </w:p>
    <w:p w14:paraId="7D6CA96A" w14:textId="77777777" w:rsidR="00E161ED" w:rsidRDefault="00E161ED"/>
    <w:p w14:paraId="178EF78D" w14:textId="11267814" w:rsidR="000D2EEF" w:rsidRDefault="00F74DDC" w:rsidP="00EC0085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>9</w:t>
      </w:r>
      <w:r w:rsidR="00F63CA7" w:rsidRPr="000D4A8E"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 xml:space="preserve"> </w:t>
      </w:r>
      <w:r w:rsidR="00A779A6" w:rsidRPr="000D4A8E"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>de febrero de 2026. </w:t>
      </w:r>
      <w:r w:rsidR="000D4A8E" w:rsidRPr="000D4A8E"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 xml:space="preserve"> </w:t>
      </w:r>
      <w:r w:rsidR="00626BE3" w:rsidRPr="00626BE3">
        <w:rPr>
          <w:rFonts w:ascii="Arial Narrow" w:hAnsi="Arial Narrow"/>
          <w:color w:val="000000"/>
          <w:sz w:val="26"/>
          <w:szCs w:val="26"/>
          <w:shd w:val="clear" w:color="auto" w:fill="FFFFFF"/>
        </w:rPr>
        <w:t>La alcaldesa de Jerez, M</w:t>
      </w:r>
      <w:r w:rsidR="005B526E">
        <w:rPr>
          <w:rFonts w:ascii="Arial Narrow" w:hAnsi="Arial Narrow"/>
          <w:color w:val="000000"/>
          <w:sz w:val="26"/>
          <w:szCs w:val="26"/>
          <w:shd w:val="clear" w:color="auto" w:fill="FFFFFF"/>
        </w:rPr>
        <w:t>aría José García-Pelayo, ha mostrado su preocupación por los graves perjuicios que las borrascas y la crecida del Río Guadalete están causando en el campo jerezano. Unos daños que aún no pueden cuantificarse pero que van a ser especialmente importantes para un sector, el primario, tan fundamental para la economía local.</w:t>
      </w:r>
    </w:p>
    <w:p w14:paraId="3CD1ECFE" w14:textId="77777777" w:rsidR="005B526E" w:rsidRDefault="005B526E" w:rsidP="00EC0085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14:paraId="57D6C0AF" w14:textId="137275EF" w:rsidR="005B526E" w:rsidRDefault="005B526E" w:rsidP="00EC0085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La regidora jerezana ha mantenido contacto con Asaja y COAG para trasladarles tanto su preocupación como el “total apoyo municipal” a los agricultores y ganaderos jerezanos</w:t>
      </w:r>
      <w:r w:rsidR="00C215FC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 en unos momentos especialmente difíciles.</w:t>
      </w:r>
    </w:p>
    <w:p w14:paraId="3EA09761" w14:textId="77777777" w:rsidR="00C215FC" w:rsidRDefault="00C215FC" w:rsidP="00EC0085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14:paraId="68B97D46" w14:textId="2EE1CB4D" w:rsidR="00C215FC" w:rsidRDefault="00C215FC" w:rsidP="00EC0085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En esta ronda de contactos con las organizaciones agrarias, García-Pelayo ha subrayado que “el Ayuntamiento nunca va a dejar solos ni abandonados a los agricultores y ganaderos, motores fundamentales de la economía y la historia de Jerez, productores de las materias primas que consumimos a diario”.</w:t>
      </w:r>
    </w:p>
    <w:p w14:paraId="04BCA6F6" w14:textId="77777777" w:rsidR="00C215FC" w:rsidRDefault="00C215FC" w:rsidP="00EC0085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14:paraId="2E15CED8" w14:textId="0D92C10F" w:rsidR="00C215FC" w:rsidRDefault="00C215FC" w:rsidP="00EC0085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Ante esta situación, la alcaldesa de Jerez ha anunciado que el Ayuntamiento incluirá los daños que el temporal está causando en las producciones agrícolas y ganaderas dentro del inventario de incidencias del conjunto del municipio a la hora de poder reclamar indemnizaciones y gastos.</w:t>
      </w:r>
    </w:p>
    <w:p w14:paraId="0A1DC4AE" w14:textId="77777777" w:rsidR="00C215FC" w:rsidRDefault="00C215FC" w:rsidP="00EC0085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14:paraId="6129DE4E" w14:textId="69D2A658" w:rsidR="00C215FC" w:rsidRDefault="00C215FC" w:rsidP="00EC0085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Una iniciativa que ya se puso en marcha en la anterior Dana que </w:t>
      </w:r>
      <w:r w:rsidR="00C266FB">
        <w:rPr>
          <w:rFonts w:ascii="Arial Narrow" w:hAnsi="Arial Narrow"/>
          <w:color w:val="000000"/>
          <w:sz w:val="26"/>
          <w:szCs w:val="26"/>
          <w:shd w:val="clear" w:color="auto" w:fill="FFFFFF"/>
        </w:rPr>
        <w:t>sufrió Jerez y en la que el Ayuntam</w:t>
      </w:r>
      <w:bookmarkStart w:id="0" w:name="_GoBack"/>
      <w:bookmarkEnd w:id="0"/>
      <w:r w:rsidR="00C266FB">
        <w:rPr>
          <w:rFonts w:ascii="Arial Narrow" w:hAnsi="Arial Narrow"/>
          <w:color w:val="000000"/>
          <w:sz w:val="26"/>
          <w:szCs w:val="26"/>
          <w:shd w:val="clear" w:color="auto" w:fill="FFFFFF"/>
        </w:rPr>
        <w:t>iento también incluyó los daños en el campo jerezano.</w:t>
      </w:r>
    </w:p>
    <w:p w14:paraId="27748672" w14:textId="77777777" w:rsidR="00C215FC" w:rsidRDefault="00C215FC" w:rsidP="00EC0085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14:paraId="5C6C56E1" w14:textId="68136A2F" w:rsidR="00C215FC" w:rsidRDefault="00C215FC" w:rsidP="00EC0085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  <w:shd w:val="clear" w:color="auto" w:fill="FFFFFF"/>
        </w:rPr>
        <w:t>De esta forma, García-Pelay</w:t>
      </w:r>
      <w:r w:rsidR="00C266FB">
        <w:rPr>
          <w:rFonts w:ascii="Arial Narrow" w:hAnsi="Arial Narrow"/>
          <w:color w:val="000000"/>
          <w:sz w:val="26"/>
          <w:szCs w:val="26"/>
          <w:shd w:val="clear" w:color="auto" w:fill="FFFFFF"/>
        </w:rPr>
        <w:t xml:space="preserve">o ha avanzado que el Ayuntamiento ha puesto ya en marcha un equipo, coordinado por el primer teniente de alcaldesa, Agustín Muñoz, para canalizar todas las incidencias que las borrascas y la crecida del Río están </w:t>
      </w:r>
      <w:r w:rsidR="00C266FB">
        <w:rPr>
          <w:rFonts w:ascii="Arial Narrow" w:hAnsi="Arial Narrow"/>
          <w:color w:val="000000"/>
          <w:sz w:val="26"/>
          <w:szCs w:val="26"/>
          <w:shd w:val="clear" w:color="auto" w:fill="FFFFFF"/>
        </w:rPr>
        <w:lastRenderedPageBreak/>
        <w:t>causando tanto en instalaciones municipales, en el casco urbano y en las ELAs y barriadas rurales.</w:t>
      </w:r>
    </w:p>
    <w:p w14:paraId="54250DED" w14:textId="77777777" w:rsidR="000D2EEF" w:rsidRDefault="000D2EEF" w:rsidP="00EC0085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p w14:paraId="38F83FE1" w14:textId="4BDD699C" w:rsidR="003D11D5" w:rsidRPr="003D11D5" w:rsidRDefault="003D11D5">
      <w:pPr>
        <w:jc w:val="both"/>
        <w:rPr>
          <w:rFonts w:ascii="Arial Narrow" w:hAnsi="Arial Narrow"/>
          <w:color w:val="000000"/>
          <w:sz w:val="26"/>
          <w:szCs w:val="26"/>
          <w:shd w:val="clear" w:color="auto" w:fill="FFFFFF"/>
        </w:rPr>
      </w:pPr>
    </w:p>
    <w:sectPr w:rsidR="003D11D5" w:rsidRPr="003D11D5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7368E" w14:textId="77777777" w:rsidR="00D97E62" w:rsidRDefault="00D97E62">
      <w:r>
        <w:separator/>
      </w:r>
    </w:p>
  </w:endnote>
  <w:endnote w:type="continuationSeparator" w:id="0">
    <w:p w14:paraId="207E3D7C" w14:textId="77777777" w:rsidR="00D97E62" w:rsidRDefault="00D9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0CDF5" w14:textId="77777777" w:rsidR="00D97E62" w:rsidRDefault="00D97E62">
      <w:r>
        <w:separator/>
      </w:r>
    </w:p>
  </w:footnote>
  <w:footnote w:type="continuationSeparator" w:id="0">
    <w:p w14:paraId="39526EEF" w14:textId="77777777" w:rsidR="00D97E62" w:rsidRDefault="00D97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B8A6E" w14:textId="77777777" w:rsidR="00E161ED" w:rsidRDefault="00A779A6">
    <w:pPr>
      <w:pStyle w:val="Encabezado"/>
    </w:pPr>
    <w:r>
      <w:rPr>
        <w:noProof/>
        <w:lang w:eastAsia="es-ES"/>
      </w:rPr>
      <w:drawing>
        <wp:inline distT="0" distB="0" distL="0" distR="0" wp14:anchorId="2525A337" wp14:editId="2FF33C5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3A988C" w14:textId="77777777" w:rsidR="00E161ED" w:rsidRDefault="00E161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911DD"/>
    <w:multiLevelType w:val="hybridMultilevel"/>
    <w:tmpl w:val="CBAE919A"/>
    <w:lvl w:ilvl="0" w:tplc="6AE0869E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ED"/>
    <w:rsid w:val="000156ED"/>
    <w:rsid w:val="00023769"/>
    <w:rsid w:val="00035BE1"/>
    <w:rsid w:val="000423A6"/>
    <w:rsid w:val="000447D9"/>
    <w:rsid w:val="00062E20"/>
    <w:rsid w:val="000631A7"/>
    <w:rsid w:val="000651C8"/>
    <w:rsid w:val="000663F2"/>
    <w:rsid w:val="00095714"/>
    <w:rsid w:val="000A0110"/>
    <w:rsid w:val="000A261D"/>
    <w:rsid w:val="000A7EA6"/>
    <w:rsid w:val="000B2E91"/>
    <w:rsid w:val="000B5B6B"/>
    <w:rsid w:val="000C62B8"/>
    <w:rsid w:val="000D2EEF"/>
    <w:rsid w:val="000D4A8E"/>
    <w:rsid w:val="000D738B"/>
    <w:rsid w:val="000D7BF4"/>
    <w:rsid w:val="000E3146"/>
    <w:rsid w:val="000F4744"/>
    <w:rsid w:val="0011361A"/>
    <w:rsid w:val="00137283"/>
    <w:rsid w:val="00142343"/>
    <w:rsid w:val="00162C16"/>
    <w:rsid w:val="00186D56"/>
    <w:rsid w:val="0019440F"/>
    <w:rsid w:val="00196E83"/>
    <w:rsid w:val="001C3A95"/>
    <w:rsid w:val="001E34F7"/>
    <w:rsid w:val="001E6C5F"/>
    <w:rsid w:val="001F32D8"/>
    <w:rsid w:val="002321B7"/>
    <w:rsid w:val="00232415"/>
    <w:rsid w:val="00256D22"/>
    <w:rsid w:val="002666DF"/>
    <w:rsid w:val="00296A0F"/>
    <w:rsid w:val="002A6E7C"/>
    <w:rsid w:val="002B2DB1"/>
    <w:rsid w:val="0031343E"/>
    <w:rsid w:val="0031384C"/>
    <w:rsid w:val="00322BF1"/>
    <w:rsid w:val="003273F1"/>
    <w:rsid w:val="00331667"/>
    <w:rsid w:val="00342582"/>
    <w:rsid w:val="00345FFE"/>
    <w:rsid w:val="00357027"/>
    <w:rsid w:val="003650A0"/>
    <w:rsid w:val="00391D79"/>
    <w:rsid w:val="003B4BC7"/>
    <w:rsid w:val="003B7ADD"/>
    <w:rsid w:val="003D11D5"/>
    <w:rsid w:val="003E7984"/>
    <w:rsid w:val="004455A5"/>
    <w:rsid w:val="004526FC"/>
    <w:rsid w:val="00496814"/>
    <w:rsid w:val="004B52B9"/>
    <w:rsid w:val="004B58B6"/>
    <w:rsid w:val="004C4688"/>
    <w:rsid w:val="004D4422"/>
    <w:rsid w:val="004E037E"/>
    <w:rsid w:val="004F2374"/>
    <w:rsid w:val="004F4CC2"/>
    <w:rsid w:val="004F4FC0"/>
    <w:rsid w:val="00512A9F"/>
    <w:rsid w:val="00535345"/>
    <w:rsid w:val="00546FD1"/>
    <w:rsid w:val="005471BC"/>
    <w:rsid w:val="00592A78"/>
    <w:rsid w:val="00597711"/>
    <w:rsid w:val="005B123D"/>
    <w:rsid w:val="005B526E"/>
    <w:rsid w:val="005E0E9F"/>
    <w:rsid w:val="005E680F"/>
    <w:rsid w:val="005F342D"/>
    <w:rsid w:val="006023AB"/>
    <w:rsid w:val="00604097"/>
    <w:rsid w:val="00611767"/>
    <w:rsid w:val="00621B3B"/>
    <w:rsid w:val="00626BE3"/>
    <w:rsid w:val="00644037"/>
    <w:rsid w:val="0064625C"/>
    <w:rsid w:val="00685AB5"/>
    <w:rsid w:val="00685B71"/>
    <w:rsid w:val="006A6150"/>
    <w:rsid w:val="006B3EB9"/>
    <w:rsid w:val="006B3FDB"/>
    <w:rsid w:val="006B654F"/>
    <w:rsid w:val="006D2AAF"/>
    <w:rsid w:val="006F101B"/>
    <w:rsid w:val="00727969"/>
    <w:rsid w:val="00770E4F"/>
    <w:rsid w:val="00784A65"/>
    <w:rsid w:val="007B133F"/>
    <w:rsid w:val="007B3819"/>
    <w:rsid w:val="007B5EB2"/>
    <w:rsid w:val="007B686E"/>
    <w:rsid w:val="007D0787"/>
    <w:rsid w:val="007E5CA5"/>
    <w:rsid w:val="007E6737"/>
    <w:rsid w:val="007E6EB5"/>
    <w:rsid w:val="008373EC"/>
    <w:rsid w:val="00843104"/>
    <w:rsid w:val="008446B5"/>
    <w:rsid w:val="00853662"/>
    <w:rsid w:val="00881A8E"/>
    <w:rsid w:val="00882248"/>
    <w:rsid w:val="008A0FFB"/>
    <w:rsid w:val="008B3721"/>
    <w:rsid w:val="008E61DA"/>
    <w:rsid w:val="008F26F6"/>
    <w:rsid w:val="009211CB"/>
    <w:rsid w:val="00925B61"/>
    <w:rsid w:val="009270F6"/>
    <w:rsid w:val="0097046A"/>
    <w:rsid w:val="00971A58"/>
    <w:rsid w:val="0099263B"/>
    <w:rsid w:val="009A26C0"/>
    <w:rsid w:val="009B2082"/>
    <w:rsid w:val="009F0ADB"/>
    <w:rsid w:val="00A26E4B"/>
    <w:rsid w:val="00A45FCD"/>
    <w:rsid w:val="00A4765B"/>
    <w:rsid w:val="00A5511E"/>
    <w:rsid w:val="00A779A6"/>
    <w:rsid w:val="00A86CAA"/>
    <w:rsid w:val="00A9183C"/>
    <w:rsid w:val="00A97715"/>
    <w:rsid w:val="00A97F3F"/>
    <w:rsid w:val="00AC011B"/>
    <w:rsid w:val="00AE1229"/>
    <w:rsid w:val="00AF6DA6"/>
    <w:rsid w:val="00B05D60"/>
    <w:rsid w:val="00B3747D"/>
    <w:rsid w:val="00B463FB"/>
    <w:rsid w:val="00B842EE"/>
    <w:rsid w:val="00B96933"/>
    <w:rsid w:val="00BA05F8"/>
    <w:rsid w:val="00BA457E"/>
    <w:rsid w:val="00BB316B"/>
    <w:rsid w:val="00BC3294"/>
    <w:rsid w:val="00BC545D"/>
    <w:rsid w:val="00BE3A07"/>
    <w:rsid w:val="00C115E2"/>
    <w:rsid w:val="00C1384A"/>
    <w:rsid w:val="00C215FC"/>
    <w:rsid w:val="00C26072"/>
    <w:rsid w:val="00C266FB"/>
    <w:rsid w:val="00C323BA"/>
    <w:rsid w:val="00C4562D"/>
    <w:rsid w:val="00C47DBC"/>
    <w:rsid w:val="00C62486"/>
    <w:rsid w:val="00C81C6F"/>
    <w:rsid w:val="00C863BC"/>
    <w:rsid w:val="00CB7387"/>
    <w:rsid w:val="00CC57EA"/>
    <w:rsid w:val="00CD2B6D"/>
    <w:rsid w:val="00CF0A7C"/>
    <w:rsid w:val="00CF4944"/>
    <w:rsid w:val="00D016D6"/>
    <w:rsid w:val="00D01F0B"/>
    <w:rsid w:val="00D110B7"/>
    <w:rsid w:val="00D11BC5"/>
    <w:rsid w:val="00D135C2"/>
    <w:rsid w:val="00D246E2"/>
    <w:rsid w:val="00D24D7D"/>
    <w:rsid w:val="00D276BE"/>
    <w:rsid w:val="00D97D53"/>
    <w:rsid w:val="00D97E62"/>
    <w:rsid w:val="00DA3599"/>
    <w:rsid w:val="00DD4145"/>
    <w:rsid w:val="00E161ED"/>
    <w:rsid w:val="00E3371F"/>
    <w:rsid w:val="00E55098"/>
    <w:rsid w:val="00E7098D"/>
    <w:rsid w:val="00E85851"/>
    <w:rsid w:val="00E86970"/>
    <w:rsid w:val="00E9262D"/>
    <w:rsid w:val="00EA1A25"/>
    <w:rsid w:val="00EC0085"/>
    <w:rsid w:val="00EC0355"/>
    <w:rsid w:val="00ED1EF7"/>
    <w:rsid w:val="00EE61E9"/>
    <w:rsid w:val="00EE7A7C"/>
    <w:rsid w:val="00EF2ABB"/>
    <w:rsid w:val="00F15215"/>
    <w:rsid w:val="00F16631"/>
    <w:rsid w:val="00F40484"/>
    <w:rsid w:val="00F419A2"/>
    <w:rsid w:val="00F45BCC"/>
    <w:rsid w:val="00F474ED"/>
    <w:rsid w:val="00F52D35"/>
    <w:rsid w:val="00F63CA7"/>
    <w:rsid w:val="00F708C2"/>
    <w:rsid w:val="00F74DDC"/>
    <w:rsid w:val="00FB4691"/>
    <w:rsid w:val="00FB4874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4EC4"/>
  <w15:docId w15:val="{3C1FD3AF-9D25-45F5-8B13-9BE77802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Destacado">
    <w:name w:val="Destacado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link w:val="TextosinformatoCar"/>
    <w:uiPriority w:val="99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  <w:style w:type="character" w:customStyle="1" w:styleId="nfasis1">
    <w:name w:val="Énfasis1"/>
    <w:qFormat/>
    <w:rsid w:val="00FE430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FE430C"/>
    <w:rPr>
      <w:color w:val="0000FF"/>
      <w:u w:val="singl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F4CC2"/>
    <w:rPr>
      <w:rFonts w:ascii="Calibri" w:eastAsia="Calibri" w:hAnsi="Calibri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1711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2</cp:revision>
  <cp:lastPrinted>2026-01-05T09:55:00Z</cp:lastPrinted>
  <dcterms:created xsi:type="dcterms:W3CDTF">2026-02-09T15:40:00Z</dcterms:created>
  <dcterms:modified xsi:type="dcterms:W3CDTF">2026-02-09T15:40:00Z</dcterms:modified>
  <dc:language>es-ES</dc:language>
</cp:coreProperties>
</file>